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727" w:rsidRPr="0031390D" w:rsidRDefault="006C6727" w:rsidP="006C6727">
      <w:pPr>
        <w:spacing w:after="160" w:line="259" w:lineRule="auto"/>
        <w:rPr>
          <w:b/>
          <w:sz w:val="28"/>
          <w:szCs w:val="28"/>
          <w:lang w:eastAsia="en-US"/>
        </w:rPr>
      </w:pPr>
      <w:r>
        <w:rPr>
          <w:sz w:val="28"/>
          <w:szCs w:val="28"/>
          <w:lang w:eastAsia="en-US"/>
        </w:rPr>
        <w:t xml:space="preserve">      </w:t>
      </w:r>
    </w:p>
    <w:p w:rsidR="006C6727" w:rsidRPr="0031390D" w:rsidRDefault="006C6727" w:rsidP="006C6727">
      <w:pPr>
        <w:spacing w:after="160"/>
        <w:jc w:val="center"/>
        <w:rPr>
          <w:b/>
          <w:sz w:val="28"/>
          <w:szCs w:val="28"/>
          <w:lang w:eastAsia="en-US"/>
        </w:rPr>
      </w:pPr>
    </w:p>
    <w:tbl>
      <w:tblPr>
        <w:tblW w:w="0" w:type="auto"/>
        <w:tblInd w:w="675" w:type="dxa"/>
        <w:tblLook w:val="04A0" w:firstRow="1" w:lastRow="0" w:firstColumn="1" w:lastColumn="0" w:noHBand="0" w:noVBand="1"/>
      </w:tblPr>
      <w:tblGrid>
        <w:gridCol w:w="4602"/>
        <w:gridCol w:w="4503"/>
      </w:tblGrid>
      <w:tr w:rsidR="006C6727" w:rsidRPr="0031390D" w:rsidTr="00F5620C">
        <w:trPr>
          <w:trHeight w:val="1486"/>
        </w:trPr>
        <w:tc>
          <w:tcPr>
            <w:tcW w:w="4602" w:type="dxa"/>
            <w:shd w:val="clear" w:color="auto" w:fill="auto"/>
          </w:tcPr>
          <w:p w:rsidR="006C6727" w:rsidRPr="0031390D" w:rsidRDefault="006C6727" w:rsidP="00F5620C">
            <w:pPr>
              <w:spacing w:after="160" w:line="259" w:lineRule="auto"/>
              <w:rPr>
                <w:sz w:val="28"/>
                <w:szCs w:val="28"/>
                <w:lang w:eastAsia="en-US"/>
              </w:rPr>
            </w:pPr>
          </w:p>
          <w:p w:rsidR="006C6727" w:rsidRPr="0031390D" w:rsidRDefault="006C6727" w:rsidP="00F5620C">
            <w:pPr>
              <w:spacing w:after="160" w:line="259" w:lineRule="auto"/>
              <w:rPr>
                <w:sz w:val="28"/>
                <w:szCs w:val="28"/>
                <w:lang w:eastAsia="en-US"/>
              </w:rPr>
            </w:pPr>
          </w:p>
          <w:p w:rsidR="006C6727" w:rsidRPr="0031390D" w:rsidRDefault="006C6727" w:rsidP="00F5620C">
            <w:pPr>
              <w:tabs>
                <w:tab w:val="left" w:pos="2790"/>
              </w:tabs>
              <w:spacing w:after="160" w:line="259" w:lineRule="auto"/>
              <w:rPr>
                <w:sz w:val="28"/>
                <w:szCs w:val="28"/>
                <w:lang w:eastAsia="en-US"/>
              </w:rPr>
            </w:pPr>
            <w:r w:rsidRPr="0031390D">
              <w:rPr>
                <w:sz w:val="28"/>
                <w:szCs w:val="28"/>
                <w:lang w:eastAsia="en-US"/>
              </w:rPr>
              <w:tab/>
            </w:r>
          </w:p>
        </w:tc>
        <w:tc>
          <w:tcPr>
            <w:tcW w:w="4503" w:type="dxa"/>
            <w:shd w:val="clear" w:color="auto" w:fill="auto"/>
          </w:tcPr>
          <w:p w:rsidR="006C6727" w:rsidRPr="0031390D" w:rsidRDefault="006C6727" w:rsidP="00F5620C">
            <w:pPr>
              <w:spacing w:after="160" w:line="276" w:lineRule="auto"/>
              <w:ind w:left="34" w:right="34"/>
              <w:contextualSpacing/>
              <w:rPr>
                <w:bCs/>
                <w:sz w:val="28"/>
                <w:szCs w:val="28"/>
                <w:lang w:eastAsia="en-US"/>
              </w:rPr>
            </w:pPr>
          </w:p>
        </w:tc>
      </w:tr>
    </w:tbl>
    <w:p w:rsidR="006C6727" w:rsidRPr="0031390D" w:rsidRDefault="006C6727" w:rsidP="006C6727">
      <w:pPr>
        <w:spacing w:after="160"/>
        <w:jc w:val="center"/>
        <w:rPr>
          <w:b/>
          <w:sz w:val="28"/>
          <w:szCs w:val="28"/>
          <w:lang w:eastAsia="en-US"/>
        </w:rPr>
      </w:pPr>
    </w:p>
    <w:p w:rsidR="006C6727" w:rsidRPr="0031390D" w:rsidRDefault="006C6727" w:rsidP="006C6727">
      <w:pPr>
        <w:spacing w:after="160"/>
        <w:jc w:val="center"/>
        <w:rPr>
          <w:b/>
          <w:sz w:val="28"/>
          <w:szCs w:val="28"/>
          <w:lang w:eastAsia="en-US"/>
        </w:rPr>
      </w:pPr>
    </w:p>
    <w:p w:rsidR="006C6727" w:rsidRDefault="006C6727" w:rsidP="006C6727">
      <w:pPr>
        <w:spacing w:after="160"/>
        <w:contextualSpacing/>
        <w:jc w:val="center"/>
        <w:rPr>
          <w:b/>
          <w:sz w:val="28"/>
          <w:szCs w:val="28"/>
          <w:lang w:eastAsia="en-US"/>
        </w:rPr>
      </w:pPr>
    </w:p>
    <w:p w:rsidR="006C6727" w:rsidRPr="00A3720E" w:rsidRDefault="006C6727" w:rsidP="006C6727">
      <w:pPr>
        <w:spacing w:line="360" w:lineRule="auto"/>
        <w:jc w:val="center"/>
        <w:rPr>
          <w:b/>
          <w:bCs/>
          <w:sz w:val="28"/>
          <w:szCs w:val="28"/>
        </w:rPr>
      </w:pPr>
      <w:r>
        <w:rPr>
          <w:b/>
          <w:bCs/>
          <w:sz w:val="28"/>
          <w:szCs w:val="28"/>
        </w:rPr>
        <w:t>ПРИЛОЖЕНИЕ К РАБОЧЕЙ ПРОГРАММЕ ДИСЦИПЛИНЫ</w:t>
      </w:r>
    </w:p>
    <w:p w:rsidR="006C6727" w:rsidRPr="00A3720E" w:rsidRDefault="0069515D" w:rsidP="006C6727">
      <w:pPr>
        <w:spacing w:after="160"/>
        <w:contextualSpacing/>
        <w:jc w:val="center"/>
        <w:rPr>
          <w:b/>
          <w:bCs/>
          <w:sz w:val="28"/>
          <w:szCs w:val="28"/>
          <w:u w:val="single"/>
          <w:lang w:eastAsia="en-US"/>
        </w:rPr>
      </w:pPr>
      <w:r>
        <w:rPr>
          <w:b/>
          <w:bCs/>
          <w:sz w:val="28"/>
          <w:szCs w:val="28"/>
        </w:rPr>
        <w:t>КОРПОРАТИВНОЕ</w:t>
      </w:r>
      <w:r w:rsidR="001379EA">
        <w:rPr>
          <w:b/>
          <w:bCs/>
          <w:sz w:val="28"/>
          <w:szCs w:val="28"/>
        </w:rPr>
        <w:t xml:space="preserve"> ПРАВО</w:t>
      </w:r>
    </w:p>
    <w:p w:rsidR="006C6727" w:rsidRPr="0031390D" w:rsidRDefault="006C6727" w:rsidP="006C6727">
      <w:pPr>
        <w:spacing w:after="160"/>
        <w:contextualSpacing/>
        <w:jc w:val="center"/>
        <w:rPr>
          <w:b/>
          <w:sz w:val="28"/>
          <w:szCs w:val="28"/>
          <w:u w:val="single"/>
          <w:lang w:eastAsia="en-US"/>
        </w:rPr>
      </w:pPr>
    </w:p>
    <w:p w:rsidR="006C6727" w:rsidRPr="0031390D" w:rsidRDefault="006C6727" w:rsidP="006C6727">
      <w:pPr>
        <w:spacing w:after="160"/>
        <w:contextualSpacing/>
        <w:jc w:val="center"/>
        <w:rPr>
          <w:b/>
          <w:sz w:val="28"/>
          <w:szCs w:val="28"/>
          <w:lang w:eastAsia="en-US"/>
        </w:rPr>
      </w:pPr>
    </w:p>
    <w:p w:rsidR="006C6727" w:rsidRDefault="006C6727" w:rsidP="006C6727">
      <w:pPr>
        <w:spacing w:before="278"/>
        <w:contextualSpacing/>
        <w:jc w:val="center"/>
        <w:rPr>
          <w:sz w:val="28"/>
          <w:szCs w:val="28"/>
          <w:lang w:eastAsia="en-US"/>
        </w:rPr>
      </w:pPr>
    </w:p>
    <w:p w:rsidR="006C6727" w:rsidRDefault="006C6727" w:rsidP="006C6727">
      <w:pPr>
        <w:spacing w:before="278"/>
        <w:contextualSpacing/>
        <w:jc w:val="center"/>
        <w:rPr>
          <w:sz w:val="28"/>
          <w:szCs w:val="28"/>
          <w:lang w:eastAsia="en-US"/>
        </w:rPr>
      </w:pPr>
    </w:p>
    <w:p w:rsidR="006C6727" w:rsidRDefault="006C6727" w:rsidP="006C6727">
      <w:pPr>
        <w:spacing w:line="360" w:lineRule="auto"/>
        <w:jc w:val="both"/>
        <w:rPr>
          <w:color w:val="000000"/>
          <w:sz w:val="28"/>
          <w:szCs w:val="28"/>
        </w:rPr>
      </w:pPr>
      <w:r>
        <w:rPr>
          <w:color w:val="000000"/>
          <w:sz w:val="28"/>
          <w:szCs w:val="28"/>
        </w:rPr>
        <w:t xml:space="preserve">Направление подготовки </w:t>
      </w:r>
      <w:r w:rsidR="00C67DD7">
        <w:rPr>
          <w:color w:val="000000"/>
          <w:sz w:val="28"/>
          <w:szCs w:val="28"/>
          <w:u w:val="single"/>
        </w:rPr>
        <w:t>40</w:t>
      </w:r>
      <w:r w:rsidRPr="0023452E">
        <w:rPr>
          <w:color w:val="000000"/>
          <w:sz w:val="28"/>
          <w:szCs w:val="28"/>
          <w:u w:val="single"/>
        </w:rPr>
        <w:t>.03.01</w:t>
      </w:r>
      <w:r w:rsidRPr="0023452E">
        <w:rPr>
          <w:i/>
          <w:color w:val="000000"/>
          <w:sz w:val="28"/>
          <w:szCs w:val="28"/>
          <w:u w:val="single"/>
        </w:rPr>
        <w:t xml:space="preserve"> </w:t>
      </w:r>
      <w:r w:rsidRPr="00ED3E42">
        <w:rPr>
          <w:i/>
          <w:color w:val="000000"/>
          <w:sz w:val="28"/>
          <w:szCs w:val="28"/>
          <w:u w:val="single"/>
        </w:rPr>
        <w:t>«</w:t>
      </w:r>
      <w:r w:rsidR="00C67DD7">
        <w:rPr>
          <w:i/>
          <w:color w:val="000000"/>
          <w:sz w:val="28"/>
          <w:szCs w:val="28"/>
          <w:u w:val="single"/>
        </w:rPr>
        <w:t>Юриспруденция</w:t>
      </w:r>
      <w:r w:rsidRPr="00ED3E42">
        <w:rPr>
          <w:i/>
          <w:color w:val="000000"/>
          <w:sz w:val="28"/>
          <w:szCs w:val="28"/>
          <w:u w:val="single"/>
        </w:rPr>
        <w:t>»</w:t>
      </w:r>
    </w:p>
    <w:p w:rsidR="006C6727" w:rsidRPr="00ED3E42" w:rsidRDefault="006C6727" w:rsidP="006C6727">
      <w:pPr>
        <w:spacing w:line="360" w:lineRule="auto"/>
        <w:jc w:val="both"/>
        <w:rPr>
          <w:i/>
          <w:color w:val="000000"/>
          <w:sz w:val="28"/>
          <w:szCs w:val="28"/>
          <w:u w:val="single"/>
        </w:rPr>
      </w:pPr>
      <w:r>
        <w:rPr>
          <w:color w:val="000000"/>
          <w:sz w:val="28"/>
          <w:szCs w:val="28"/>
        </w:rPr>
        <w:t xml:space="preserve">Профиль </w:t>
      </w:r>
      <w:r w:rsidRPr="00ED3E42">
        <w:rPr>
          <w:i/>
          <w:color w:val="000000"/>
          <w:sz w:val="28"/>
          <w:szCs w:val="28"/>
          <w:u w:val="single"/>
        </w:rPr>
        <w:t>«</w:t>
      </w:r>
      <w:r w:rsidR="00C67DD7">
        <w:rPr>
          <w:i/>
          <w:color w:val="000000"/>
          <w:sz w:val="28"/>
          <w:szCs w:val="28"/>
          <w:u w:val="single"/>
        </w:rPr>
        <w:t>Экономическое право</w:t>
      </w:r>
      <w:r w:rsidRPr="00ED3E42">
        <w:rPr>
          <w:i/>
          <w:color w:val="000000"/>
          <w:sz w:val="28"/>
          <w:szCs w:val="28"/>
          <w:u w:val="single"/>
        </w:rPr>
        <w:t>»</w:t>
      </w:r>
    </w:p>
    <w:p w:rsidR="006C6727" w:rsidRDefault="006C6727" w:rsidP="006C6727">
      <w:pPr>
        <w:spacing w:line="360" w:lineRule="auto"/>
        <w:rPr>
          <w:sz w:val="28"/>
          <w:szCs w:val="28"/>
        </w:rPr>
      </w:pPr>
    </w:p>
    <w:p w:rsidR="006C6727" w:rsidRDefault="006C6727" w:rsidP="006C6727">
      <w:pPr>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sidR="00163C9C">
        <w:rPr>
          <w:i/>
          <w:sz w:val="28"/>
          <w:szCs w:val="28"/>
          <w:u w:val="single"/>
        </w:rPr>
        <w:t>23</w:t>
      </w:r>
      <w:r w:rsidRPr="00A829E8">
        <w:rPr>
          <w:i/>
          <w:sz w:val="28"/>
          <w:szCs w:val="28"/>
        </w:rPr>
        <w:t>_</w:t>
      </w:r>
      <w:r>
        <w:rPr>
          <w:i/>
          <w:sz w:val="28"/>
          <w:szCs w:val="28"/>
        </w:rPr>
        <w:t>____________</w:t>
      </w:r>
      <w:r w:rsidRPr="00A829E8">
        <w:rPr>
          <w:i/>
          <w:sz w:val="28"/>
          <w:szCs w:val="28"/>
        </w:rPr>
        <w:t>_</w:t>
      </w:r>
      <w:r>
        <w:rPr>
          <w:i/>
          <w:sz w:val="28"/>
          <w:szCs w:val="28"/>
        </w:rPr>
        <w:t>_____________________</w:t>
      </w:r>
    </w:p>
    <w:p w:rsidR="006C6727" w:rsidRPr="00A829E8" w:rsidRDefault="006C6727" w:rsidP="006C6727">
      <w:pPr>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rsidR="006C6727" w:rsidRDefault="006C6727" w:rsidP="006C6727"/>
    <w:p w:rsidR="006C6727" w:rsidRDefault="006C6727" w:rsidP="006C6727">
      <w:pPr>
        <w:rPr>
          <w:sz w:val="28"/>
          <w:szCs w:val="28"/>
        </w:rPr>
      </w:pPr>
      <w:r>
        <w:rPr>
          <w:sz w:val="28"/>
          <w:szCs w:val="28"/>
        </w:rPr>
        <w:t xml:space="preserve">Одобрено кафедрой </w:t>
      </w:r>
      <w:r w:rsidRPr="00A829E8">
        <w:rPr>
          <w:sz w:val="28"/>
          <w:szCs w:val="28"/>
          <w:u w:val="single"/>
        </w:rPr>
        <w:t>«</w:t>
      </w:r>
      <w:r w:rsidR="00C67DD7">
        <w:rPr>
          <w:sz w:val="28"/>
          <w:szCs w:val="28"/>
          <w:u w:val="single"/>
        </w:rPr>
        <w:t>Философия, история право</w:t>
      </w:r>
      <w:r w:rsidRPr="0023452E">
        <w:rPr>
          <w:sz w:val="28"/>
          <w:szCs w:val="28"/>
          <w:u w:val="single"/>
        </w:rPr>
        <w:t>»</w:t>
      </w:r>
      <w:r w:rsidRPr="00A829E8">
        <w:rPr>
          <w:sz w:val="28"/>
          <w:szCs w:val="28"/>
        </w:rPr>
        <w:t>____</w:t>
      </w:r>
      <w:r>
        <w:rPr>
          <w:sz w:val="28"/>
          <w:szCs w:val="28"/>
        </w:rPr>
        <w:t>__________________________</w:t>
      </w:r>
      <w:r w:rsidRPr="00A829E8">
        <w:rPr>
          <w:sz w:val="28"/>
          <w:szCs w:val="28"/>
        </w:rPr>
        <w:t>_</w:t>
      </w:r>
    </w:p>
    <w:p w:rsidR="006C6727" w:rsidRDefault="006C6727" w:rsidP="006C6727">
      <w:pPr>
        <w:rPr>
          <w:sz w:val="28"/>
          <w:szCs w:val="28"/>
        </w:rPr>
      </w:pPr>
    </w:p>
    <w:p w:rsidR="006C6727" w:rsidRPr="0023452E" w:rsidRDefault="006C6727" w:rsidP="006C6727">
      <w:pPr>
        <w:rPr>
          <w:sz w:val="28"/>
          <w:szCs w:val="28"/>
        </w:rPr>
      </w:pPr>
      <w:r>
        <w:rPr>
          <w:sz w:val="28"/>
          <w:szCs w:val="28"/>
        </w:rPr>
        <w:t xml:space="preserve">Протокол </w:t>
      </w:r>
      <w:r w:rsidR="00AE4E9D">
        <w:rPr>
          <w:sz w:val="28"/>
          <w:szCs w:val="28"/>
        </w:rPr>
        <w:t>от «</w:t>
      </w:r>
      <w:r w:rsidR="00C67DD7">
        <w:rPr>
          <w:sz w:val="28"/>
          <w:szCs w:val="28"/>
        </w:rPr>
        <w:t>30</w:t>
      </w:r>
      <w:r>
        <w:rPr>
          <w:sz w:val="28"/>
          <w:szCs w:val="28"/>
        </w:rPr>
        <w:t xml:space="preserve">»  июня 2025 г </w:t>
      </w:r>
      <w:r w:rsidRPr="0023452E">
        <w:rPr>
          <w:sz w:val="28"/>
          <w:szCs w:val="28"/>
        </w:rPr>
        <w:t>№</w:t>
      </w:r>
      <w:r w:rsidR="00C67DD7">
        <w:rPr>
          <w:sz w:val="28"/>
          <w:szCs w:val="28"/>
        </w:rPr>
        <w:t xml:space="preserve"> 10</w:t>
      </w:r>
    </w:p>
    <w:p w:rsidR="006C6727" w:rsidRPr="00530757" w:rsidRDefault="006C6727" w:rsidP="006C6727">
      <w:pPr>
        <w:jc w:val="center"/>
      </w:pPr>
    </w:p>
    <w:p w:rsidR="006C6727" w:rsidRDefault="006C6727" w:rsidP="006C6727">
      <w:pPr>
        <w:spacing w:before="278"/>
        <w:contextualSpacing/>
        <w:jc w:val="center"/>
        <w:rPr>
          <w:sz w:val="28"/>
          <w:szCs w:val="28"/>
          <w:lang w:eastAsia="en-US"/>
        </w:rPr>
      </w:pPr>
    </w:p>
    <w:p w:rsidR="006C6727" w:rsidRDefault="006C6727" w:rsidP="006C6727">
      <w:pPr>
        <w:spacing w:before="278"/>
        <w:contextualSpacing/>
        <w:jc w:val="center"/>
        <w:rPr>
          <w:sz w:val="28"/>
          <w:szCs w:val="28"/>
          <w:lang w:eastAsia="en-US"/>
        </w:rPr>
      </w:pPr>
    </w:p>
    <w:p w:rsidR="006C6727" w:rsidRPr="0031390D" w:rsidRDefault="006C6727" w:rsidP="006C6727">
      <w:pPr>
        <w:spacing w:after="160"/>
        <w:jc w:val="center"/>
        <w:rPr>
          <w:sz w:val="28"/>
          <w:szCs w:val="28"/>
          <w:lang w:eastAsia="en-US"/>
        </w:rPr>
      </w:pPr>
    </w:p>
    <w:p w:rsidR="006C6727" w:rsidRDefault="006C6727" w:rsidP="006C6727">
      <w:pPr>
        <w:spacing w:after="160"/>
        <w:rPr>
          <w:sz w:val="28"/>
          <w:szCs w:val="28"/>
          <w:lang w:eastAsia="en-US"/>
        </w:rPr>
      </w:pPr>
    </w:p>
    <w:p w:rsidR="006C6727" w:rsidRDefault="006C6727" w:rsidP="006C6727">
      <w:pPr>
        <w:spacing w:after="160"/>
        <w:rPr>
          <w:sz w:val="28"/>
          <w:szCs w:val="28"/>
          <w:lang w:eastAsia="en-US"/>
        </w:rPr>
      </w:pPr>
    </w:p>
    <w:p w:rsidR="006C6727" w:rsidRDefault="006C6727" w:rsidP="006C6727">
      <w:pPr>
        <w:spacing w:after="160"/>
        <w:rPr>
          <w:sz w:val="28"/>
          <w:szCs w:val="28"/>
          <w:lang w:eastAsia="en-US"/>
        </w:rPr>
      </w:pPr>
    </w:p>
    <w:p w:rsidR="006C6727" w:rsidRDefault="006C6727" w:rsidP="006C6727">
      <w:pPr>
        <w:spacing w:after="160"/>
        <w:rPr>
          <w:sz w:val="28"/>
          <w:szCs w:val="28"/>
          <w:lang w:eastAsia="en-US"/>
        </w:rPr>
      </w:pPr>
    </w:p>
    <w:p w:rsidR="006C6727" w:rsidRDefault="006C6727" w:rsidP="006C6727">
      <w:pPr>
        <w:jc w:val="center"/>
        <w:rPr>
          <w:rFonts w:eastAsia="Calibri"/>
          <w:b/>
          <w:sz w:val="28"/>
          <w:szCs w:val="28"/>
        </w:rPr>
      </w:pPr>
      <w:r>
        <w:rPr>
          <w:rFonts w:eastAsia="Calibri"/>
          <w:b/>
          <w:sz w:val="28"/>
          <w:szCs w:val="28"/>
        </w:rPr>
        <w:t>У</w:t>
      </w:r>
      <w:r w:rsidRPr="0031390D">
        <w:rPr>
          <w:rFonts w:eastAsia="Calibri"/>
          <w:b/>
          <w:sz w:val="28"/>
          <w:szCs w:val="28"/>
        </w:rPr>
        <w:t>фа 202</w:t>
      </w:r>
      <w:r>
        <w:rPr>
          <w:rFonts w:eastAsia="Calibri"/>
          <w:b/>
          <w:sz w:val="28"/>
          <w:szCs w:val="28"/>
        </w:rPr>
        <w:t>5</w:t>
      </w:r>
      <w:r>
        <w:rPr>
          <w:rFonts w:eastAsia="Calibri"/>
          <w:b/>
          <w:sz w:val="28"/>
          <w:szCs w:val="28"/>
        </w:rPr>
        <w:br w:type="page"/>
      </w:r>
    </w:p>
    <w:p w:rsidR="006C6727" w:rsidRDefault="006C6727" w:rsidP="006C6727">
      <w:pPr>
        <w:spacing w:line="240" w:lineRule="exact"/>
        <w:ind w:left="567" w:right="139"/>
        <w:rPr>
          <w:b/>
          <w:sz w:val="28"/>
          <w:szCs w:val="28"/>
        </w:rPr>
      </w:pPr>
    </w:p>
    <w:p w:rsidR="006C6727" w:rsidRPr="00B86F6F" w:rsidRDefault="006C6727" w:rsidP="006C6727">
      <w:pPr>
        <w:jc w:val="both"/>
        <w:rPr>
          <w:sz w:val="28"/>
          <w:szCs w:val="28"/>
        </w:rPr>
      </w:pPr>
      <w:r w:rsidRPr="00B86F6F">
        <w:rPr>
          <w:sz w:val="28"/>
          <w:szCs w:val="28"/>
        </w:rPr>
        <w:t xml:space="preserve">Содержание </w:t>
      </w:r>
      <w:r>
        <w:rPr>
          <w:sz w:val="28"/>
          <w:szCs w:val="28"/>
        </w:rPr>
        <w:t>п</w:t>
      </w:r>
      <w:r w:rsidRPr="00B86F6F">
        <w:rPr>
          <w:sz w:val="28"/>
          <w:szCs w:val="28"/>
        </w:rPr>
        <w:t xml:space="preserve">риложения </w:t>
      </w:r>
      <w:r>
        <w:rPr>
          <w:sz w:val="28"/>
          <w:szCs w:val="28"/>
        </w:rPr>
        <w:t>к рабочей программе дисциплины (далее РПД)</w:t>
      </w:r>
    </w:p>
    <w:p w:rsidR="006C6727" w:rsidRPr="00AF20CF" w:rsidRDefault="006C6727" w:rsidP="006C6727">
      <w:pPr>
        <w:tabs>
          <w:tab w:val="right" w:leader="dot" w:pos="9718"/>
        </w:tabs>
        <w:jc w:val="both"/>
        <w:rPr>
          <w:sz w:val="28"/>
          <w:szCs w:val="28"/>
        </w:rPr>
      </w:pPr>
      <w:r w:rsidRPr="00423430">
        <w:rPr>
          <w:sz w:val="28"/>
          <w:szCs w:val="28"/>
        </w:rPr>
        <w:t xml:space="preserve"> </w:t>
      </w:r>
    </w:p>
    <w:p w:rsidR="006C6727" w:rsidRPr="00FB7B5B" w:rsidRDefault="006C6727" w:rsidP="006C6727">
      <w:pPr>
        <w:jc w:val="both"/>
        <w:rPr>
          <w:sz w:val="28"/>
          <w:szCs w:val="28"/>
        </w:rPr>
      </w:pP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5"/>
        <w:gridCol w:w="967"/>
      </w:tblGrid>
      <w:tr w:rsidR="006C6727" w:rsidRPr="001F1E71" w:rsidTr="00F5620C">
        <w:tc>
          <w:tcPr>
            <w:tcW w:w="9209" w:type="dxa"/>
            <w:shd w:val="clear" w:color="auto" w:fill="auto"/>
          </w:tcPr>
          <w:p w:rsidR="006C6727" w:rsidRPr="001F1E71" w:rsidRDefault="006C6727" w:rsidP="00F5620C">
            <w:pPr>
              <w:jc w:val="both"/>
              <w:rPr>
                <w:szCs w:val="28"/>
              </w:rPr>
            </w:pPr>
            <w:r w:rsidRPr="001F1E71">
              <w:rPr>
                <w:szCs w:val="28"/>
              </w:rPr>
              <w:t>Наименование разделов РПД</w:t>
            </w:r>
          </w:p>
        </w:tc>
        <w:tc>
          <w:tcPr>
            <w:tcW w:w="986" w:type="dxa"/>
            <w:shd w:val="clear" w:color="auto" w:fill="auto"/>
          </w:tcPr>
          <w:p w:rsidR="006C6727" w:rsidRPr="001F1E71" w:rsidRDefault="006C6727" w:rsidP="00F5620C">
            <w:pPr>
              <w:jc w:val="both"/>
              <w:rPr>
                <w:szCs w:val="28"/>
              </w:rPr>
            </w:pPr>
            <w:r w:rsidRPr="001F1E71">
              <w:rPr>
                <w:szCs w:val="28"/>
              </w:rPr>
              <w:t>Стр.</w:t>
            </w:r>
          </w:p>
        </w:tc>
      </w:tr>
      <w:tr w:rsidR="006C6727" w:rsidRPr="001F1E71" w:rsidTr="00F5620C">
        <w:tc>
          <w:tcPr>
            <w:tcW w:w="9209" w:type="dxa"/>
            <w:shd w:val="clear" w:color="auto" w:fill="auto"/>
          </w:tcPr>
          <w:p w:rsidR="006C6727" w:rsidRPr="001F1E71" w:rsidRDefault="006C6727" w:rsidP="00F5620C">
            <w:pPr>
              <w:tabs>
                <w:tab w:val="left" w:pos="274"/>
                <w:tab w:val="left" w:pos="993"/>
              </w:tabs>
              <w:jc w:val="both"/>
              <w:rPr>
                <w:szCs w:val="28"/>
              </w:rPr>
            </w:pPr>
            <w:r w:rsidRPr="001F1E71">
              <w:rPr>
                <w:szCs w:val="28"/>
              </w:rPr>
              <w:t>8.</w:t>
            </w:r>
            <w:r w:rsidRPr="001F1E71">
              <w:rPr>
                <w:szCs w:val="28"/>
              </w:rPr>
              <w:tab/>
              <w:t xml:space="preserve">Перечень основной и дополнительной учебной литературы, необходимой для освоения дисциплины  </w:t>
            </w:r>
          </w:p>
        </w:tc>
        <w:tc>
          <w:tcPr>
            <w:tcW w:w="986" w:type="dxa"/>
            <w:shd w:val="clear" w:color="auto" w:fill="auto"/>
          </w:tcPr>
          <w:p w:rsidR="006C6727" w:rsidRPr="001F1E71" w:rsidRDefault="006C6727" w:rsidP="00F5620C">
            <w:pPr>
              <w:jc w:val="center"/>
              <w:rPr>
                <w:szCs w:val="28"/>
              </w:rPr>
            </w:pPr>
            <w:r>
              <w:rPr>
                <w:szCs w:val="28"/>
              </w:rPr>
              <w:t>3</w:t>
            </w:r>
          </w:p>
        </w:tc>
      </w:tr>
      <w:tr w:rsidR="006C6727" w:rsidRPr="001F1E71" w:rsidTr="00F5620C">
        <w:trPr>
          <w:trHeight w:val="277"/>
        </w:trPr>
        <w:tc>
          <w:tcPr>
            <w:tcW w:w="9209" w:type="dxa"/>
            <w:shd w:val="clear" w:color="auto" w:fill="auto"/>
          </w:tcPr>
          <w:p w:rsidR="006C6727" w:rsidRPr="001F1E71" w:rsidRDefault="006C6727" w:rsidP="00F5620C">
            <w:pPr>
              <w:pStyle w:val="1"/>
              <w:spacing w:line="360" w:lineRule="auto"/>
              <w:rPr>
                <w:sz w:val="24"/>
                <w:szCs w:val="28"/>
              </w:rPr>
            </w:pPr>
            <w:r w:rsidRPr="001F1E71">
              <w:rPr>
                <w:sz w:val="24"/>
                <w:szCs w:val="28"/>
              </w:rPr>
              <w:t xml:space="preserve">10. Методические указания для обучающихся по освоению дисциплины </w:t>
            </w:r>
          </w:p>
        </w:tc>
        <w:tc>
          <w:tcPr>
            <w:tcW w:w="986" w:type="dxa"/>
            <w:shd w:val="clear" w:color="auto" w:fill="auto"/>
          </w:tcPr>
          <w:p w:rsidR="006C6727" w:rsidRPr="001F1E71" w:rsidRDefault="006C6727" w:rsidP="00F5620C">
            <w:pPr>
              <w:jc w:val="center"/>
              <w:rPr>
                <w:szCs w:val="28"/>
              </w:rPr>
            </w:pPr>
            <w:r>
              <w:rPr>
                <w:szCs w:val="28"/>
              </w:rPr>
              <w:t>4</w:t>
            </w:r>
          </w:p>
        </w:tc>
      </w:tr>
      <w:tr w:rsidR="006C6727" w:rsidRPr="001F1E71" w:rsidTr="00F5620C">
        <w:trPr>
          <w:trHeight w:val="992"/>
        </w:trPr>
        <w:tc>
          <w:tcPr>
            <w:tcW w:w="9209" w:type="dxa"/>
            <w:shd w:val="clear" w:color="auto" w:fill="auto"/>
          </w:tcPr>
          <w:p w:rsidR="006C6727" w:rsidRPr="001F1E71" w:rsidRDefault="006C6727" w:rsidP="00F5620C">
            <w:pPr>
              <w:tabs>
                <w:tab w:val="right" w:leader="dot" w:pos="9718"/>
              </w:tabs>
              <w:jc w:val="both"/>
              <w:rPr>
                <w:szCs w:val="28"/>
              </w:rPr>
            </w:pPr>
            <w:r w:rsidRPr="001F1E71">
              <w:rPr>
                <w:szCs w:val="28"/>
              </w:rPr>
              <w:t>11.</w:t>
            </w:r>
            <w:r w:rsidRPr="001F1E71">
              <w:rPr>
                <w:szCs w:val="28"/>
              </w:rPr>
              <w:tab/>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86" w:type="dxa"/>
            <w:shd w:val="clear" w:color="auto" w:fill="auto"/>
          </w:tcPr>
          <w:p w:rsidR="006C6727" w:rsidRPr="001F1E71" w:rsidRDefault="006C6727" w:rsidP="00F5620C">
            <w:pPr>
              <w:jc w:val="center"/>
              <w:rPr>
                <w:szCs w:val="28"/>
              </w:rPr>
            </w:pPr>
            <w:r>
              <w:rPr>
                <w:szCs w:val="28"/>
              </w:rPr>
              <w:t>4</w:t>
            </w:r>
          </w:p>
        </w:tc>
      </w:tr>
      <w:tr w:rsidR="006C6727" w:rsidRPr="001F1E71" w:rsidTr="00F5620C">
        <w:tc>
          <w:tcPr>
            <w:tcW w:w="9209" w:type="dxa"/>
            <w:shd w:val="clear" w:color="auto" w:fill="auto"/>
          </w:tcPr>
          <w:p w:rsidR="006C6727" w:rsidRPr="001F1E71" w:rsidRDefault="006C6727" w:rsidP="00F5620C">
            <w:pPr>
              <w:rPr>
                <w:szCs w:val="28"/>
              </w:rPr>
            </w:pPr>
            <w:r w:rsidRPr="001F1E71">
              <w:rPr>
                <w:szCs w:val="28"/>
              </w:rPr>
              <w:t xml:space="preserve">12. </w:t>
            </w:r>
            <w:r w:rsidRPr="001F1E71">
              <w:rPr>
                <w:szCs w:val="28"/>
              </w:rPr>
              <w:tab/>
              <w:t>Описание материально-технической базы, необходимой для осуществления образовательного процесса по дисциплине</w:t>
            </w:r>
          </w:p>
        </w:tc>
        <w:tc>
          <w:tcPr>
            <w:tcW w:w="986" w:type="dxa"/>
            <w:shd w:val="clear" w:color="auto" w:fill="auto"/>
          </w:tcPr>
          <w:p w:rsidR="006C6727" w:rsidRPr="001F1E71" w:rsidRDefault="006C6727" w:rsidP="00F5620C">
            <w:pPr>
              <w:jc w:val="center"/>
              <w:rPr>
                <w:szCs w:val="28"/>
              </w:rPr>
            </w:pPr>
            <w:r>
              <w:rPr>
                <w:szCs w:val="28"/>
              </w:rPr>
              <w:t>4</w:t>
            </w:r>
          </w:p>
        </w:tc>
      </w:tr>
    </w:tbl>
    <w:p w:rsidR="00667F42" w:rsidRPr="006C6727" w:rsidRDefault="006C6727">
      <w:pPr>
        <w:rPr>
          <w:rFonts w:eastAsia="Calibri"/>
          <w:b/>
          <w:sz w:val="28"/>
          <w:szCs w:val="28"/>
        </w:rPr>
      </w:pPr>
      <w:r>
        <w:rPr>
          <w:rFonts w:eastAsia="Calibri"/>
          <w:b/>
          <w:sz w:val="28"/>
          <w:szCs w:val="28"/>
        </w:rPr>
        <w:br w:type="page"/>
      </w:r>
    </w:p>
    <w:p w:rsidR="00D10F27" w:rsidRDefault="00D10F27"/>
    <w:p w:rsidR="00667F42" w:rsidRDefault="00667F42" w:rsidP="00667F42">
      <w:pPr>
        <w:pStyle w:val="TableParagraph"/>
        <w:spacing w:line="360" w:lineRule="auto"/>
        <w:ind w:firstLine="709"/>
        <w:jc w:val="both"/>
        <w:rPr>
          <w:b/>
          <w:sz w:val="28"/>
          <w:szCs w:val="28"/>
        </w:rPr>
      </w:pPr>
      <w:r>
        <w:rPr>
          <w:b/>
          <w:sz w:val="28"/>
          <w:szCs w:val="28"/>
        </w:rPr>
        <w:t xml:space="preserve">8. </w:t>
      </w:r>
      <w:r w:rsidRPr="0071152C">
        <w:rPr>
          <w:b/>
          <w:sz w:val="28"/>
          <w:szCs w:val="28"/>
        </w:rPr>
        <w:t xml:space="preserve">Перечень </w:t>
      </w:r>
      <w:r w:rsidRPr="00E753B7">
        <w:rPr>
          <w:b/>
          <w:sz w:val="28"/>
          <w:szCs w:val="28"/>
        </w:rPr>
        <w:t>основной и дополнительной литературы, необходимой для   освоения дисциплины</w:t>
      </w:r>
    </w:p>
    <w:p w:rsidR="00AE4E9D" w:rsidRPr="00E27D65" w:rsidRDefault="00AE4E9D" w:rsidP="00AE4E9D">
      <w:pPr>
        <w:tabs>
          <w:tab w:val="left" w:pos="851"/>
          <w:tab w:val="left" w:pos="993"/>
          <w:tab w:val="left" w:pos="1134"/>
        </w:tabs>
        <w:ind w:left="26" w:firstLine="541"/>
        <w:contextualSpacing/>
        <w:jc w:val="both"/>
        <w:rPr>
          <w:b/>
          <w:sz w:val="28"/>
          <w:szCs w:val="28"/>
        </w:rPr>
      </w:pPr>
      <w:r w:rsidRPr="00E27D65">
        <w:rPr>
          <w:b/>
          <w:sz w:val="28"/>
          <w:szCs w:val="28"/>
        </w:rPr>
        <w:t>Нормативные правовые акты</w:t>
      </w:r>
    </w:p>
    <w:p w:rsidR="0069515D" w:rsidRPr="00206CD2" w:rsidRDefault="0069515D" w:rsidP="0069515D">
      <w:pPr>
        <w:pStyle w:val="a7"/>
        <w:numPr>
          <w:ilvl w:val="0"/>
          <w:numId w:val="16"/>
        </w:numPr>
        <w:tabs>
          <w:tab w:val="left" w:pos="709"/>
        </w:tabs>
        <w:autoSpaceDE/>
        <w:autoSpaceDN/>
        <w:spacing w:after="200"/>
        <w:ind w:left="0" w:firstLine="360"/>
        <w:jc w:val="both"/>
        <w:rPr>
          <w:sz w:val="28"/>
          <w:szCs w:val="28"/>
        </w:rPr>
      </w:pPr>
      <w:r w:rsidRPr="00206CD2">
        <w:rPr>
          <w:sz w:val="28"/>
          <w:szCs w:val="28"/>
        </w:rPr>
        <w:t>Гражданский кодекс Российской Федерации (часть первая) от 30.11.1994 №51-ФЗ (ред. от 28.06.2021, с изм. от 26.10.2021) // СЗ РФ, 05.12.1994, №32, ст. 3301.</w:t>
      </w:r>
    </w:p>
    <w:p w:rsidR="0069515D" w:rsidRPr="00206CD2" w:rsidRDefault="0069515D" w:rsidP="0069515D">
      <w:pPr>
        <w:pStyle w:val="a7"/>
        <w:numPr>
          <w:ilvl w:val="0"/>
          <w:numId w:val="16"/>
        </w:numPr>
        <w:tabs>
          <w:tab w:val="left" w:pos="709"/>
        </w:tabs>
        <w:autoSpaceDE/>
        <w:autoSpaceDN/>
        <w:spacing w:after="200"/>
        <w:ind w:left="0" w:firstLine="360"/>
        <w:jc w:val="both"/>
        <w:rPr>
          <w:rFonts w:eastAsia="Calibri"/>
          <w:sz w:val="28"/>
          <w:szCs w:val="28"/>
        </w:rPr>
      </w:pPr>
      <w:r w:rsidRPr="00206CD2">
        <w:rPr>
          <w:sz w:val="28"/>
          <w:szCs w:val="28"/>
        </w:rPr>
        <w:t>Арбитражный процессуальный кодекс Российской Федерации от 14</w:t>
      </w:r>
      <w:r w:rsidRPr="00206CD2">
        <w:rPr>
          <w:rFonts w:eastAsia="Calibri"/>
          <w:sz w:val="28"/>
          <w:szCs w:val="28"/>
        </w:rPr>
        <w:t xml:space="preserve"> июня 2002 №95-ФЗ (ред. от 01.07.2021, с изм. от 16.11.2021) // Российская газета от 27.07.2002, № 137.</w:t>
      </w:r>
    </w:p>
    <w:p w:rsidR="0069515D" w:rsidRPr="00206CD2" w:rsidRDefault="0069515D" w:rsidP="0069515D">
      <w:pPr>
        <w:pStyle w:val="a7"/>
        <w:numPr>
          <w:ilvl w:val="0"/>
          <w:numId w:val="16"/>
        </w:numPr>
        <w:tabs>
          <w:tab w:val="left" w:pos="709"/>
        </w:tabs>
        <w:autoSpaceDE/>
        <w:autoSpaceDN/>
        <w:spacing w:after="200"/>
        <w:ind w:left="0" w:firstLine="360"/>
        <w:jc w:val="both"/>
        <w:rPr>
          <w:rFonts w:eastAsia="Calibri"/>
          <w:sz w:val="28"/>
          <w:szCs w:val="28"/>
        </w:rPr>
      </w:pPr>
      <w:r w:rsidRPr="00206CD2">
        <w:rPr>
          <w:rFonts w:eastAsia="Calibri"/>
          <w:sz w:val="28"/>
          <w:szCs w:val="28"/>
        </w:rPr>
        <w:t>Федеральный закон от 08.02.1998 N 14-ФЗ (ред. от 29.12.2012) "Об обществах с ограниченной ответственностью" (ред. от 02.07.2021) // Собрание законодательства РФ, 16.02.1998, N 7, ст. 785.</w:t>
      </w:r>
    </w:p>
    <w:p w:rsidR="0069515D" w:rsidRPr="00206CD2" w:rsidRDefault="0069515D" w:rsidP="0069515D">
      <w:pPr>
        <w:pStyle w:val="a7"/>
        <w:numPr>
          <w:ilvl w:val="0"/>
          <w:numId w:val="16"/>
        </w:numPr>
        <w:tabs>
          <w:tab w:val="left" w:pos="709"/>
        </w:tabs>
        <w:autoSpaceDE/>
        <w:autoSpaceDN/>
        <w:spacing w:after="200"/>
        <w:ind w:left="0" w:firstLine="360"/>
        <w:jc w:val="both"/>
        <w:rPr>
          <w:sz w:val="28"/>
          <w:szCs w:val="28"/>
        </w:rPr>
      </w:pPr>
      <w:r w:rsidRPr="00206CD2">
        <w:rPr>
          <w:rFonts w:eastAsia="Calibri"/>
          <w:sz w:val="28"/>
          <w:szCs w:val="28"/>
        </w:rPr>
        <w:t>Федеральный</w:t>
      </w:r>
      <w:r w:rsidRPr="00206CD2">
        <w:rPr>
          <w:sz w:val="28"/>
          <w:szCs w:val="28"/>
        </w:rPr>
        <w:t xml:space="preserve"> закон от 26.12.1995 N 208-ФЗ (</w:t>
      </w:r>
      <w:r w:rsidRPr="00206CD2">
        <w:rPr>
          <w:rFonts w:eastAsia="Calibri"/>
          <w:sz w:val="28"/>
          <w:szCs w:val="28"/>
        </w:rPr>
        <w:t>ред. от 02.07.2021</w:t>
      </w:r>
      <w:r w:rsidRPr="00206CD2">
        <w:rPr>
          <w:sz w:val="28"/>
          <w:szCs w:val="28"/>
        </w:rPr>
        <w:t>) "Об акционерных обществах" // Собрание законодательства РФ, 01.01.1996, N1, ст.1.</w:t>
      </w:r>
    </w:p>
    <w:p w:rsidR="00AE4E9D" w:rsidRPr="0069515D" w:rsidRDefault="0069515D" w:rsidP="0069515D">
      <w:pPr>
        <w:pStyle w:val="a7"/>
        <w:numPr>
          <w:ilvl w:val="0"/>
          <w:numId w:val="16"/>
        </w:numPr>
        <w:tabs>
          <w:tab w:val="left" w:pos="709"/>
        </w:tabs>
        <w:autoSpaceDE/>
        <w:autoSpaceDN/>
        <w:spacing w:after="200"/>
        <w:ind w:left="0" w:firstLine="360"/>
        <w:jc w:val="both"/>
        <w:rPr>
          <w:sz w:val="28"/>
          <w:szCs w:val="28"/>
        </w:rPr>
      </w:pPr>
      <w:r w:rsidRPr="00206CD2">
        <w:rPr>
          <w:sz w:val="28"/>
          <w:szCs w:val="28"/>
        </w:rPr>
        <w:t>Концепция развития гражданского законодательства Российской Федерации (одобрена решением Совета при Президенте РФ по кодификации и совершенствованию гражданского законодательства от 07.10.2009)// Вестник ВАС РФ, N 11, ноябрь, 2009.</w:t>
      </w:r>
    </w:p>
    <w:p w:rsidR="00B15E20" w:rsidRPr="00B15E20" w:rsidRDefault="00B15E20" w:rsidP="00AE4E9D">
      <w:pPr>
        <w:pStyle w:val="a7"/>
        <w:autoSpaceDE/>
        <w:autoSpaceDN/>
        <w:ind w:left="709"/>
        <w:jc w:val="both"/>
        <w:rPr>
          <w:color w:val="000000"/>
          <w:sz w:val="28"/>
          <w:szCs w:val="28"/>
        </w:rPr>
      </w:pPr>
    </w:p>
    <w:p w:rsidR="00667F42" w:rsidRPr="00356F32" w:rsidRDefault="006C6727" w:rsidP="00AE4E9D">
      <w:pPr>
        <w:pStyle w:val="1"/>
        <w:ind w:firstLine="709"/>
        <w:jc w:val="left"/>
        <w:rPr>
          <w:b/>
          <w:szCs w:val="28"/>
        </w:rPr>
      </w:pPr>
      <w:r>
        <w:rPr>
          <w:b/>
          <w:szCs w:val="28"/>
        </w:rPr>
        <w:t>Основ</w:t>
      </w:r>
      <w:r w:rsidR="00667F42" w:rsidRPr="00356F32">
        <w:rPr>
          <w:b/>
          <w:szCs w:val="28"/>
        </w:rPr>
        <w:t>ная</w:t>
      </w:r>
      <w:r w:rsidR="00667F42" w:rsidRPr="00356F32">
        <w:rPr>
          <w:b/>
          <w:spacing w:val="-4"/>
          <w:szCs w:val="28"/>
        </w:rPr>
        <w:t xml:space="preserve"> </w:t>
      </w:r>
      <w:r w:rsidR="00667F42" w:rsidRPr="00356F32">
        <w:rPr>
          <w:b/>
          <w:szCs w:val="28"/>
        </w:rPr>
        <w:t>литература:</w:t>
      </w:r>
    </w:p>
    <w:p w:rsidR="001379EA" w:rsidRDefault="00E15D47" w:rsidP="00AE4E9D">
      <w:pPr>
        <w:pStyle w:val="a5"/>
        <w:spacing w:after="0"/>
        <w:jc w:val="both"/>
        <w:rPr>
          <w:bCs/>
          <w:iCs/>
          <w:color w:val="000000"/>
          <w:sz w:val="28"/>
          <w:szCs w:val="28"/>
        </w:rPr>
      </w:pPr>
      <w:r>
        <w:rPr>
          <w:sz w:val="28"/>
          <w:szCs w:val="28"/>
        </w:rPr>
        <w:t xml:space="preserve">     6</w:t>
      </w:r>
      <w:r w:rsidR="00667F42" w:rsidRPr="0009593B">
        <w:rPr>
          <w:sz w:val="28"/>
          <w:szCs w:val="28"/>
        </w:rPr>
        <w:t xml:space="preserve">. </w:t>
      </w:r>
      <w:bookmarkStart w:id="0" w:name="_bookmark13"/>
      <w:bookmarkEnd w:id="0"/>
      <w:r w:rsidR="0069515D" w:rsidRPr="0069515D">
        <w:rPr>
          <w:bCs/>
          <w:iCs/>
          <w:color w:val="000000"/>
          <w:sz w:val="28"/>
          <w:szCs w:val="28"/>
        </w:rPr>
        <w:t xml:space="preserve">Корпоративное право : учебник и практикум для вузов / Г. Ф. Ручкина [и др.] ; под редакцией Г. Ф. Ручкиной. — Москва : Издательство Юрайт, 2023. — 212 с. — URL: </w:t>
      </w:r>
      <w:hyperlink r:id="rId7" w:tgtFrame="_blank" w:history="1">
        <w:r w:rsidR="0069515D" w:rsidRPr="0069515D">
          <w:rPr>
            <w:rStyle w:val="ab"/>
            <w:bCs/>
            <w:iCs/>
            <w:sz w:val="28"/>
            <w:szCs w:val="28"/>
          </w:rPr>
          <w:t>https://urait.ru/bcode/517846</w:t>
        </w:r>
      </w:hyperlink>
    </w:p>
    <w:p w:rsidR="006C6727" w:rsidRPr="006C6727" w:rsidRDefault="006C6727" w:rsidP="00AE4E9D">
      <w:pPr>
        <w:pStyle w:val="a5"/>
        <w:spacing w:after="0"/>
        <w:jc w:val="both"/>
        <w:rPr>
          <w:color w:val="000000"/>
          <w:sz w:val="28"/>
          <w:szCs w:val="28"/>
        </w:rPr>
      </w:pPr>
    </w:p>
    <w:p w:rsidR="006C6727" w:rsidRPr="00356F32" w:rsidRDefault="006C6727" w:rsidP="00AE4E9D">
      <w:pPr>
        <w:pStyle w:val="1"/>
        <w:ind w:firstLine="709"/>
        <w:jc w:val="left"/>
        <w:rPr>
          <w:b/>
          <w:szCs w:val="28"/>
        </w:rPr>
      </w:pPr>
      <w:r w:rsidRPr="00356F32">
        <w:rPr>
          <w:b/>
          <w:szCs w:val="28"/>
        </w:rPr>
        <w:t>Дополнительная</w:t>
      </w:r>
      <w:r w:rsidRPr="00356F32">
        <w:rPr>
          <w:b/>
          <w:spacing w:val="-4"/>
          <w:szCs w:val="28"/>
        </w:rPr>
        <w:t xml:space="preserve"> </w:t>
      </w:r>
      <w:r w:rsidRPr="00356F32">
        <w:rPr>
          <w:b/>
          <w:szCs w:val="28"/>
        </w:rPr>
        <w:t>литература:</w:t>
      </w:r>
    </w:p>
    <w:p w:rsidR="00B15E20" w:rsidRDefault="00E15D47" w:rsidP="00AE4E9D">
      <w:pPr>
        <w:pStyle w:val="a5"/>
        <w:spacing w:after="0"/>
        <w:jc w:val="both"/>
        <w:rPr>
          <w:bCs/>
          <w:iCs/>
          <w:color w:val="000000"/>
          <w:sz w:val="28"/>
          <w:szCs w:val="28"/>
        </w:rPr>
      </w:pPr>
      <w:r>
        <w:rPr>
          <w:color w:val="000000"/>
          <w:sz w:val="28"/>
          <w:szCs w:val="28"/>
        </w:rPr>
        <w:t xml:space="preserve">    </w:t>
      </w:r>
      <w:bookmarkStart w:id="1" w:name="_GoBack"/>
      <w:bookmarkEnd w:id="1"/>
      <w:r>
        <w:rPr>
          <w:color w:val="000000"/>
          <w:sz w:val="28"/>
          <w:szCs w:val="28"/>
        </w:rPr>
        <w:t>7</w:t>
      </w:r>
      <w:r w:rsidR="006C6727">
        <w:rPr>
          <w:color w:val="000000"/>
          <w:sz w:val="28"/>
          <w:szCs w:val="28"/>
        </w:rPr>
        <w:t xml:space="preserve">. </w:t>
      </w:r>
      <w:r w:rsidR="0069515D" w:rsidRPr="0069515D">
        <w:rPr>
          <w:bCs/>
          <w:iCs/>
          <w:color w:val="000000"/>
          <w:sz w:val="28"/>
          <w:szCs w:val="28"/>
        </w:rPr>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Издательство Юрайт, 2024. — 553 с. — URL: </w:t>
      </w:r>
      <w:hyperlink r:id="rId8" w:history="1">
        <w:r w:rsidR="0069515D" w:rsidRPr="0069515D">
          <w:rPr>
            <w:rStyle w:val="ab"/>
            <w:bCs/>
            <w:iCs/>
            <w:sz w:val="28"/>
            <w:szCs w:val="28"/>
          </w:rPr>
          <w:t>https://urait.ru/bcode/544336</w:t>
        </w:r>
      </w:hyperlink>
    </w:p>
    <w:p w:rsidR="00AE4E9D" w:rsidRDefault="001379EA" w:rsidP="008074B1">
      <w:pPr>
        <w:pStyle w:val="a5"/>
        <w:spacing w:after="0"/>
        <w:jc w:val="both"/>
        <w:rPr>
          <w:bCs/>
          <w:color w:val="000000"/>
          <w:sz w:val="28"/>
          <w:szCs w:val="28"/>
        </w:rPr>
      </w:pPr>
      <w:r>
        <w:rPr>
          <w:bCs/>
          <w:iCs/>
          <w:color w:val="000000"/>
          <w:sz w:val="28"/>
          <w:szCs w:val="28"/>
        </w:rPr>
        <w:t xml:space="preserve">    </w:t>
      </w:r>
      <w:r w:rsidR="002D3D8B">
        <w:rPr>
          <w:bCs/>
          <w:color w:val="000000"/>
          <w:sz w:val="28"/>
          <w:szCs w:val="28"/>
        </w:rPr>
        <w:t xml:space="preserve">   </w:t>
      </w:r>
    </w:p>
    <w:p w:rsidR="00667F42" w:rsidRPr="003D3F16" w:rsidRDefault="00AE4E9D" w:rsidP="00356F32">
      <w:pPr>
        <w:pStyle w:val="a5"/>
        <w:ind w:firstLine="709"/>
        <w:jc w:val="both"/>
        <w:rPr>
          <w:color w:val="000000"/>
          <w:sz w:val="28"/>
          <w:szCs w:val="28"/>
        </w:rPr>
      </w:pPr>
      <w:r>
        <w:rPr>
          <w:b/>
          <w:sz w:val="28"/>
          <w:szCs w:val="28"/>
        </w:rPr>
        <w:t xml:space="preserve"> </w:t>
      </w:r>
      <w:r w:rsidR="00667F42" w:rsidRPr="003D3F16">
        <w:rPr>
          <w:b/>
          <w:sz w:val="28"/>
          <w:szCs w:val="28"/>
        </w:rPr>
        <w:t>9. Перечень</w:t>
      </w:r>
      <w:r w:rsidR="00667F42" w:rsidRPr="003D3F16">
        <w:rPr>
          <w:b/>
          <w:spacing w:val="110"/>
          <w:sz w:val="28"/>
          <w:szCs w:val="28"/>
        </w:rPr>
        <w:t xml:space="preserve"> </w:t>
      </w:r>
      <w:r w:rsidR="00667F42" w:rsidRPr="003D3F16">
        <w:rPr>
          <w:b/>
          <w:sz w:val="28"/>
          <w:szCs w:val="28"/>
        </w:rPr>
        <w:t>ресурсов</w:t>
      </w:r>
      <w:r w:rsidR="00667F42" w:rsidRPr="003D3F16">
        <w:rPr>
          <w:b/>
          <w:spacing w:val="110"/>
          <w:sz w:val="28"/>
          <w:szCs w:val="28"/>
        </w:rPr>
        <w:t xml:space="preserve"> </w:t>
      </w:r>
      <w:r w:rsidR="00667F42" w:rsidRPr="003D3F16">
        <w:rPr>
          <w:b/>
          <w:sz w:val="28"/>
          <w:szCs w:val="28"/>
        </w:rPr>
        <w:t>информационно-телекоммуникационной</w:t>
      </w:r>
      <w:r w:rsidR="00667F42" w:rsidRPr="003D3F16">
        <w:rPr>
          <w:b/>
          <w:spacing w:val="111"/>
          <w:sz w:val="28"/>
          <w:szCs w:val="28"/>
        </w:rPr>
        <w:t xml:space="preserve"> </w:t>
      </w:r>
      <w:r w:rsidR="00667F42" w:rsidRPr="003D3F16">
        <w:rPr>
          <w:b/>
          <w:sz w:val="28"/>
          <w:szCs w:val="28"/>
        </w:rPr>
        <w:t>сети «Интернет»,</w:t>
      </w:r>
      <w:r w:rsidR="00667F42" w:rsidRPr="003D3F16">
        <w:rPr>
          <w:b/>
          <w:spacing w:val="-5"/>
          <w:sz w:val="28"/>
          <w:szCs w:val="28"/>
        </w:rPr>
        <w:t xml:space="preserve"> </w:t>
      </w:r>
      <w:r w:rsidR="00667F42" w:rsidRPr="003D3F16">
        <w:rPr>
          <w:b/>
          <w:sz w:val="28"/>
          <w:szCs w:val="28"/>
        </w:rPr>
        <w:t>необходимых</w:t>
      </w:r>
      <w:r w:rsidR="00667F42" w:rsidRPr="003D3F16">
        <w:rPr>
          <w:b/>
          <w:spacing w:val="-2"/>
          <w:sz w:val="28"/>
          <w:szCs w:val="28"/>
        </w:rPr>
        <w:t xml:space="preserve"> </w:t>
      </w:r>
      <w:r w:rsidR="00667F42" w:rsidRPr="003D3F16">
        <w:rPr>
          <w:b/>
          <w:sz w:val="28"/>
          <w:szCs w:val="28"/>
        </w:rPr>
        <w:t>для</w:t>
      </w:r>
      <w:r w:rsidR="00667F42" w:rsidRPr="003D3F16">
        <w:rPr>
          <w:b/>
          <w:spacing w:val="-5"/>
          <w:sz w:val="28"/>
          <w:szCs w:val="28"/>
        </w:rPr>
        <w:t xml:space="preserve"> </w:t>
      </w:r>
      <w:r w:rsidR="00667F42" w:rsidRPr="003D3F16">
        <w:rPr>
          <w:b/>
          <w:sz w:val="28"/>
          <w:szCs w:val="28"/>
        </w:rPr>
        <w:t>освоения</w:t>
      </w:r>
      <w:r w:rsidR="00667F42" w:rsidRPr="003D3F16">
        <w:rPr>
          <w:b/>
          <w:spacing w:val="-5"/>
          <w:sz w:val="28"/>
          <w:szCs w:val="28"/>
        </w:rPr>
        <w:t xml:space="preserve"> </w:t>
      </w:r>
      <w:r w:rsidR="00667F42" w:rsidRPr="003D3F16">
        <w:rPr>
          <w:b/>
          <w:sz w:val="28"/>
          <w:szCs w:val="28"/>
        </w:rPr>
        <w:t>дисциплины</w:t>
      </w:r>
    </w:p>
    <w:p w:rsidR="00AE4E9D" w:rsidRPr="009A08DC" w:rsidRDefault="00AE4E9D" w:rsidP="00AE4E9D">
      <w:pPr>
        <w:pStyle w:val="a9"/>
        <w:numPr>
          <w:ilvl w:val="0"/>
          <w:numId w:val="12"/>
        </w:numPr>
        <w:rPr>
          <w:color w:val="000000"/>
          <w:sz w:val="28"/>
          <w:szCs w:val="28"/>
        </w:rPr>
      </w:pPr>
      <w:bookmarkStart w:id="2" w:name="_bookmark14"/>
      <w:bookmarkEnd w:id="2"/>
      <w:r w:rsidRPr="009A08DC">
        <w:rPr>
          <w:color w:val="000000"/>
          <w:sz w:val="28"/>
          <w:szCs w:val="28"/>
        </w:rPr>
        <w:t>Электронная библиотека Финансового университета (ЭБ) http://elib.fa.ru/</w:t>
      </w:r>
    </w:p>
    <w:p w:rsidR="00AE4E9D" w:rsidRPr="009A08DC" w:rsidRDefault="00AE4E9D" w:rsidP="00AE4E9D">
      <w:pPr>
        <w:pStyle w:val="a9"/>
        <w:numPr>
          <w:ilvl w:val="0"/>
          <w:numId w:val="12"/>
        </w:numPr>
        <w:rPr>
          <w:color w:val="000000"/>
          <w:sz w:val="28"/>
          <w:szCs w:val="28"/>
        </w:rPr>
      </w:pPr>
      <w:r w:rsidRPr="009A08DC">
        <w:rPr>
          <w:color w:val="000000"/>
          <w:sz w:val="28"/>
          <w:szCs w:val="28"/>
        </w:rPr>
        <w:t>Электронно-библиотечная система BOOK.RU http://www.book.ru</w:t>
      </w:r>
    </w:p>
    <w:p w:rsidR="00AE4E9D" w:rsidRPr="009A08DC" w:rsidRDefault="00AE4E9D" w:rsidP="00AE4E9D">
      <w:pPr>
        <w:pStyle w:val="a9"/>
        <w:numPr>
          <w:ilvl w:val="0"/>
          <w:numId w:val="12"/>
        </w:numPr>
        <w:rPr>
          <w:color w:val="000000"/>
          <w:sz w:val="28"/>
          <w:szCs w:val="28"/>
        </w:rPr>
      </w:pPr>
      <w:r w:rsidRPr="009A08DC">
        <w:rPr>
          <w:color w:val="000000"/>
          <w:sz w:val="28"/>
          <w:szCs w:val="28"/>
        </w:rPr>
        <w:t>Электронно-библиотечная система «Университетская библиотека ОНЛАЙН» http://biblioclub.ru/</w:t>
      </w:r>
    </w:p>
    <w:p w:rsidR="00AE4E9D" w:rsidRPr="009A08DC" w:rsidRDefault="00AE4E9D" w:rsidP="00AE4E9D">
      <w:pPr>
        <w:pStyle w:val="a9"/>
        <w:numPr>
          <w:ilvl w:val="0"/>
          <w:numId w:val="12"/>
        </w:numPr>
        <w:rPr>
          <w:color w:val="000000"/>
          <w:sz w:val="28"/>
          <w:szCs w:val="28"/>
        </w:rPr>
      </w:pPr>
      <w:r w:rsidRPr="009A08DC">
        <w:rPr>
          <w:color w:val="000000"/>
          <w:sz w:val="28"/>
          <w:szCs w:val="28"/>
        </w:rPr>
        <w:t>Электронно-библиотечная система Znanium http://www.znanium.com</w:t>
      </w:r>
    </w:p>
    <w:p w:rsidR="00AE4E9D" w:rsidRPr="009A08DC" w:rsidRDefault="00AE4E9D" w:rsidP="00AE4E9D">
      <w:pPr>
        <w:pStyle w:val="a9"/>
        <w:numPr>
          <w:ilvl w:val="0"/>
          <w:numId w:val="12"/>
        </w:numPr>
        <w:rPr>
          <w:color w:val="000000"/>
          <w:sz w:val="28"/>
          <w:szCs w:val="28"/>
        </w:rPr>
      </w:pPr>
      <w:r w:rsidRPr="009A08DC">
        <w:rPr>
          <w:color w:val="000000"/>
          <w:sz w:val="28"/>
          <w:szCs w:val="28"/>
        </w:rPr>
        <w:t>Электронно-библиотечная система издательства «ЮРАЙТ» https://urait.ru/</w:t>
      </w:r>
    </w:p>
    <w:p w:rsidR="00AE4E9D" w:rsidRPr="009A08DC" w:rsidRDefault="00AE4E9D" w:rsidP="00AE4E9D">
      <w:pPr>
        <w:pStyle w:val="a9"/>
        <w:numPr>
          <w:ilvl w:val="0"/>
          <w:numId w:val="12"/>
        </w:numPr>
        <w:rPr>
          <w:color w:val="000000"/>
          <w:sz w:val="28"/>
          <w:szCs w:val="28"/>
        </w:rPr>
      </w:pPr>
      <w:r w:rsidRPr="009A08DC">
        <w:rPr>
          <w:color w:val="000000"/>
          <w:sz w:val="28"/>
          <w:szCs w:val="28"/>
        </w:rPr>
        <w:t>Электронно-библиотечная система издательства Проспект http://ebs.prospekt.org/books</w:t>
      </w:r>
    </w:p>
    <w:p w:rsidR="00667F42" w:rsidRPr="00AE4E9D" w:rsidRDefault="00AE4E9D" w:rsidP="00AE4E9D">
      <w:pPr>
        <w:pStyle w:val="a9"/>
        <w:numPr>
          <w:ilvl w:val="0"/>
          <w:numId w:val="12"/>
        </w:numPr>
        <w:rPr>
          <w:color w:val="000000"/>
          <w:sz w:val="28"/>
          <w:szCs w:val="28"/>
        </w:rPr>
      </w:pPr>
      <w:r w:rsidRPr="009A08DC">
        <w:rPr>
          <w:color w:val="000000"/>
          <w:sz w:val="28"/>
          <w:szCs w:val="28"/>
        </w:rPr>
        <w:t xml:space="preserve">Деловая онлайн-библиотека Alpina Digital </w:t>
      </w:r>
      <w:hyperlink r:id="rId9" w:history="1">
        <w:r w:rsidRPr="009A08DC">
          <w:rPr>
            <w:rStyle w:val="ab"/>
            <w:sz w:val="28"/>
            <w:szCs w:val="28"/>
          </w:rPr>
          <w:t>https://finunivers.alpinadigital.ru/</w:t>
        </w:r>
      </w:hyperlink>
    </w:p>
    <w:p w:rsidR="006C6727" w:rsidRDefault="006C6727" w:rsidP="006C6727">
      <w:pPr>
        <w:tabs>
          <w:tab w:val="left" w:pos="374"/>
        </w:tabs>
        <w:ind w:right="-87" w:firstLine="709"/>
        <w:jc w:val="both"/>
        <w:rPr>
          <w:b/>
          <w:sz w:val="28"/>
          <w:szCs w:val="28"/>
        </w:rPr>
      </w:pPr>
    </w:p>
    <w:p w:rsidR="006C6727" w:rsidRDefault="006C6727" w:rsidP="006C6727">
      <w:pPr>
        <w:tabs>
          <w:tab w:val="left" w:pos="374"/>
        </w:tabs>
        <w:spacing w:line="312" w:lineRule="exact"/>
        <w:ind w:right="-87" w:firstLine="567"/>
        <w:rPr>
          <w:b/>
          <w:sz w:val="28"/>
          <w:szCs w:val="28"/>
        </w:rPr>
      </w:pPr>
      <w:r w:rsidRPr="0031390D">
        <w:rPr>
          <w:b/>
          <w:sz w:val="28"/>
          <w:szCs w:val="28"/>
        </w:rPr>
        <w:t>10. 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6C6727" w:rsidRPr="00C16816" w:rsidTr="00F5620C">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jc w:val="center"/>
              <w:rPr>
                <w:b/>
                <w:bCs/>
                <w:lang w:eastAsia="en-US" w:bidi="en-US"/>
              </w:rPr>
            </w:pPr>
            <w:r w:rsidRPr="00C16816">
              <w:rPr>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jc w:val="center"/>
              <w:rPr>
                <w:b/>
                <w:bCs/>
                <w:lang w:val="en-US" w:eastAsia="en-US" w:bidi="en-US"/>
              </w:rPr>
            </w:pPr>
            <w:r w:rsidRPr="00C16816">
              <w:rPr>
                <w:b/>
                <w:bCs/>
                <w:lang w:val="en-US" w:eastAsia="en-US" w:bidi="en-US"/>
              </w:rPr>
              <w:t xml:space="preserve">Год </w:t>
            </w:r>
          </w:p>
          <w:p w:rsidR="006C6727" w:rsidRPr="00C16816" w:rsidRDefault="006C6727" w:rsidP="00F5620C">
            <w:pPr>
              <w:spacing w:line="256" w:lineRule="auto"/>
              <w:ind w:left="-57" w:right="-57"/>
              <w:jc w:val="center"/>
              <w:rPr>
                <w:b/>
                <w:bCs/>
                <w:lang w:val="en-US" w:eastAsia="en-US" w:bidi="en-US"/>
              </w:rPr>
            </w:pPr>
            <w:r w:rsidRPr="00C16816">
              <w:rPr>
                <w:b/>
                <w:bCs/>
                <w:lang w:val="en-US" w:eastAsia="en-US" w:bidi="en-US"/>
              </w:rPr>
              <w:t>утверждения</w:t>
            </w:r>
          </w:p>
        </w:tc>
        <w:tc>
          <w:tcPr>
            <w:tcW w:w="4111"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jc w:val="center"/>
              <w:rPr>
                <w:b/>
                <w:bCs/>
                <w:lang w:eastAsia="en-US" w:bidi="en-US"/>
              </w:rPr>
            </w:pPr>
            <w:r w:rsidRPr="00C16816">
              <w:rPr>
                <w:b/>
                <w:bCs/>
                <w:lang w:eastAsia="en-US" w:bidi="en-US"/>
              </w:rPr>
              <w:t>Местонахождение материала (ссылка на ИОП, информационный стенд кафедры/филиала, др.)</w:t>
            </w:r>
          </w:p>
        </w:tc>
      </w:tr>
      <w:tr w:rsidR="006C6727" w:rsidRPr="00E15D47" w:rsidTr="00F5620C">
        <w:trPr>
          <w:trHeight w:val="277"/>
        </w:trPr>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rPr>
                <w:bCs/>
                <w:lang w:val="en-US" w:eastAsia="en-US" w:bidi="en-US"/>
              </w:rPr>
            </w:pPr>
            <w:r w:rsidRPr="00C16816">
              <w:rPr>
                <w:bCs/>
                <w:lang w:val="en-US" w:eastAsia="en-US" w:bidi="en-US"/>
              </w:rPr>
              <w:t>Методические указания к лекциям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6727" w:rsidRPr="00C16816" w:rsidRDefault="006C6727" w:rsidP="00F5620C">
            <w:pPr>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6C6727" w:rsidRPr="00DD39B3" w:rsidRDefault="00673CB2" w:rsidP="00F5620C">
            <w:pPr>
              <w:spacing w:line="256" w:lineRule="auto"/>
              <w:ind w:left="-57" w:right="-57"/>
              <w:jc w:val="center"/>
              <w:rPr>
                <w:rFonts w:eastAsia="Calibri"/>
                <w:b/>
                <w:color w:val="000000" w:themeColor="text1"/>
                <w:spacing w:val="10"/>
                <w:lang w:val="en-US" w:eastAsia="en-US" w:bidi="en-US"/>
              </w:rPr>
            </w:pPr>
            <w:hyperlink r:id="rId10" w:tgtFrame="_blank" w:history="1">
              <w:r w:rsidR="006C6727" w:rsidRPr="00DD39B3">
                <w:rPr>
                  <w:color w:val="000000" w:themeColor="text1"/>
                  <w:shd w:val="clear" w:color="auto" w:fill="FFFFFF"/>
                  <w:lang w:val="en-US" w:eastAsia="en-US" w:bidi="en-US"/>
                </w:rPr>
                <w:t>http://www.fa.ru/fil/ufa/about/ums/Pages/info.aspx</w:t>
              </w:r>
            </w:hyperlink>
          </w:p>
        </w:tc>
      </w:tr>
      <w:tr w:rsidR="006C6727" w:rsidRPr="00E15D47" w:rsidTr="00F5620C">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rPr>
                <w:bCs/>
                <w:lang w:bidi="en-US"/>
              </w:rPr>
            </w:pPr>
            <w:r w:rsidRPr="00C16816">
              <w:rPr>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6727" w:rsidRPr="00C16816" w:rsidRDefault="006C6727" w:rsidP="00F5620C">
            <w:pPr>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6C6727" w:rsidRPr="00DD39B3" w:rsidRDefault="00673CB2" w:rsidP="00F5620C">
            <w:pPr>
              <w:spacing w:line="256" w:lineRule="auto"/>
              <w:ind w:left="-57" w:right="-57"/>
              <w:jc w:val="center"/>
              <w:rPr>
                <w:rFonts w:eastAsia="Calibri"/>
                <w:color w:val="000000" w:themeColor="text1"/>
                <w:spacing w:val="10"/>
                <w:lang w:val="en-US" w:eastAsia="en-US" w:bidi="en-US"/>
              </w:rPr>
            </w:pPr>
            <w:hyperlink r:id="rId11" w:tgtFrame="_blank" w:history="1">
              <w:r w:rsidR="006C6727" w:rsidRPr="00DD39B3">
                <w:rPr>
                  <w:color w:val="000000" w:themeColor="text1"/>
                  <w:shd w:val="clear" w:color="auto" w:fill="FFFFFF"/>
                  <w:lang w:val="en-US" w:eastAsia="en-US" w:bidi="en-US"/>
                </w:rPr>
                <w:t>http://www.fa.ru/fil/ufa/about/ums/Pages/info.aspx</w:t>
              </w:r>
            </w:hyperlink>
          </w:p>
        </w:tc>
      </w:tr>
      <w:tr w:rsidR="006C6727" w:rsidRPr="00E15D47" w:rsidTr="00F5620C">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rPr>
                <w:bCs/>
                <w:lang w:bidi="en-US"/>
              </w:rPr>
            </w:pPr>
            <w:r w:rsidRPr="00C16816">
              <w:rPr>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6727" w:rsidRPr="00C16816" w:rsidRDefault="006C6727" w:rsidP="00F5620C">
            <w:pPr>
              <w:spacing w:line="256" w:lineRule="auto"/>
              <w:ind w:left="-57" w:right="-57"/>
              <w:jc w:val="center"/>
              <w:rPr>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6C6727" w:rsidRPr="00DD39B3" w:rsidRDefault="00673CB2" w:rsidP="00F5620C">
            <w:pPr>
              <w:spacing w:line="256" w:lineRule="auto"/>
              <w:ind w:left="-57" w:right="-57"/>
              <w:jc w:val="center"/>
              <w:rPr>
                <w:color w:val="000000" w:themeColor="text1"/>
                <w:lang w:val="en-US" w:eastAsia="en-US" w:bidi="en-US"/>
              </w:rPr>
            </w:pPr>
            <w:hyperlink r:id="rId12" w:tgtFrame="_blank" w:history="1">
              <w:r w:rsidR="006C6727" w:rsidRPr="00DD39B3">
                <w:rPr>
                  <w:color w:val="000000" w:themeColor="text1"/>
                  <w:shd w:val="clear" w:color="auto" w:fill="FFFFFF"/>
                  <w:lang w:val="en-US" w:eastAsia="en-US" w:bidi="en-US"/>
                </w:rPr>
                <w:t>http://www.fa.ru/fil/ufa/about/ums/Pages/info.aspx</w:t>
              </w:r>
            </w:hyperlink>
          </w:p>
        </w:tc>
      </w:tr>
      <w:tr w:rsidR="006C6727" w:rsidRPr="00E15D47" w:rsidTr="00F5620C">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rPr>
                <w:bCs/>
                <w:lang w:eastAsia="en-US" w:bidi="en-US"/>
              </w:rPr>
            </w:pPr>
            <w:r w:rsidRPr="00C16816">
              <w:rPr>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6727" w:rsidRPr="00C16816" w:rsidRDefault="006C6727" w:rsidP="00F5620C">
            <w:pPr>
              <w:spacing w:line="256" w:lineRule="auto"/>
              <w:ind w:left="-57" w:right="-57"/>
              <w:jc w:val="center"/>
              <w:rPr>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6C6727" w:rsidRPr="00DD39B3" w:rsidRDefault="00673CB2" w:rsidP="00F5620C">
            <w:pPr>
              <w:spacing w:line="256" w:lineRule="auto"/>
              <w:ind w:left="-57" w:right="-57"/>
              <w:jc w:val="center"/>
              <w:rPr>
                <w:color w:val="000000" w:themeColor="text1"/>
                <w:lang w:val="en-US" w:eastAsia="en-US" w:bidi="en-US"/>
              </w:rPr>
            </w:pPr>
            <w:hyperlink r:id="rId13" w:tgtFrame="_blank" w:history="1">
              <w:r w:rsidR="006C6727" w:rsidRPr="00DD39B3">
                <w:rPr>
                  <w:color w:val="000000" w:themeColor="text1"/>
                  <w:shd w:val="clear" w:color="auto" w:fill="FFFFFF"/>
                  <w:lang w:val="en-US" w:eastAsia="en-US" w:bidi="en-US"/>
                </w:rPr>
                <w:t>http://www.fa.ru/fil/ufa/about/ums/Pages/info.aspx</w:t>
              </w:r>
            </w:hyperlink>
          </w:p>
        </w:tc>
      </w:tr>
    </w:tbl>
    <w:p w:rsidR="006C6727" w:rsidRPr="00890C94" w:rsidRDefault="006C6727" w:rsidP="006C6727">
      <w:pPr>
        <w:tabs>
          <w:tab w:val="left" w:pos="374"/>
        </w:tabs>
        <w:spacing w:line="312" w:lineRule="exact"/>
        <w:ind w:right="-87" w:firstLine="567"/>
        <w:rPr>
          <w:b/>
          <w:sz w:val="28"/>
          <w:szCs w:val="28"/>
          <w:lang w:val="en-US"/>
        </w:rPr>
      </w:pPr>
    </w:p>
    <w:p w:rsidR="006C6727" w:rsidRPr="00DD39B3" w:rsidRDefault="006C6727" w:rsidP="006C6727">
      <w:pPr>
        <w:numPr>
          <w:ilvl w:val="0"/>
          <w:numId w:val="1"/>
        </w:numPr>
        <w:tabs>
          <w:tab w:val="left" w:pos="418"/>
          <w:tab w:val="left" w:pos="851"/>
        </w:tabs>
        <w:autoSpaceDE w:val="0"/>
        <w:autoSpaceDN w:val="0"/>
        <w:adjustRightInd w:val="0"/>
        <w:spacing w:before="5" w:line="276" w:lineRule="auto"/>
        <w:ind w:right="54" w:firstLine="567"/>
        <w:jc w:val="both"/>
        <w:rPr>
          <w:b/>
          <w:color w:val="000000" w:themeColor="text1"/>
          <w:sz w:val="28"/>
          <w:szCs w:val="28"/>
        </w:rPr>
      </w:pPr>
      <w:r w:rsidRPr="00DD39B3">
        <w:rPr>
          <w:b/>
          <w:color w:val="000000" w:themeColor="text1"/>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rsidR="006C6727" w:rsidRPr="00DD39B3" w:rsidRDefault="006C6727" w:rsidP="006C6727">
      <w:pPr>
        <w:tabs>
          <w:tab w:val="left" w:pos="418"/>
          <w:tab w:val="left" w:pos="851"/>
        </w:tabs>
        <w:spacing w:before="5"/>
        <w:ind w:right="54" w:firstLine="567"/>
        <w:jc w:val="both"/>
        <w:rPr>
          <w:b/>
          <w:color w:val="000000" w:themeColor="text1"/>
          <w:sz w:val="28"/>
          <w:szCs w:val="28"/>
        </w:rPr>
      </w:pPr>
      <w:r w:rsidRPr="00DD39B3">
        <w:rPr>
          <w:b/>
          <w:color w:val="000000" w:themeColor="text1"/>
          <w:sz w:val="28"/>
          <w:szCs w:val="28"/>
        </w:rPr>
        <w:t>11.1. Комплект лицензионного программного обеспечения:</w:t>
      </w:r>
    </w:p>
    <w:p w:rsidR="006C6727" w:rsidRPr="002D3D8B" w:rsidRDefault="006C6727" w:rsidP="006C6727">
      <w:pPr>
        <w:pStyle w:val="xmsolistparagraph"/>
        <w:shd w:val="clear" w:color="auto" w:fill="FFFFFF"/>
        <w:tabs>
          <w:tab w:val="left" w:pos="851"/>
        </w:tabs>
        <w:spacing w:before="0" w:beforeAutospacing="0" w:after="0" w:afterAutospacing="0" w:line="276" w:lineRule="auto"/>
        <w:ind w:right="54" w:firstLine="567"/>
        <w:rPr>
          <w:bCs/>
          <w:color w:val="000000" w:themeColor="text1"/>
          <w:sz w:val="28"/>
          <w:szCs w:val="28"/>
        </w:rPr>
      </w:pPr>
      <w:r w:rsidRPr="002D3D8B">
        <w:rPr>
          <w:bCs/>
          <w:color w:val="000000" w:themeColor="text1"/>
          <w:sz w:val="28"/>
          <w:szCs w:val="28"/>
        </w:rPr>
        <w:t xml:space="preserve">1. </w:t>
      </w:r>
      <w:r w:rsidRPr="00DD39B3">
        <w:rPr>
          <w:bCs/>
          <w:color w:val="000000" w:themeColor="text1"/>
          <w:sz w:val="28"/>
          <w:szCs w:val="28"/>
          <w:lang w:val="en-US"/>
        </w:rPr>
        <w:t>Astra</w:t>
      </w:r>
      <w:r w:rsidRPr="002D3D8B">
        <w:rPr>
          <w:bCs/>
          <w:color w:val="000000" w:themeColor="text1"/>
          <w:sz w:val="28"/>
          <w:szCs w:val="28"/>
        </w:rPr>
        <w:t xml:space="preserve"> </w:t>
      </w:r>
      <w:r w:rsidRPr="00DD39B3">
        <w:rPr>
          <w:bCs/>
          <w:color w:val="000000" w:themeColor="text1"/>
          <w:sz w:val="28"/>
          <w:szCs w:val="28"/>
          <w:lang w:val="en-US"/>
        </w:rPr>
        <w:t>Linux</w:t>
      </w:r>
      <w:r w:rsidRPr="002D3D8B">
        <w:rPr>
          <w:bCs/>
          <w:color w:val="000000" w:themeColor="text1"/>
          <w:sz w:val="28"/>
          <w:szCs w:val="28"/>
        </w:rPr>
        <w:t>.</w:t>
      </w:r>
    </w:p>
    <w:p w:rsidR="006C6727" w:rsidRPr="002D3D8B" w:rsidRDefault="006C6727" w:rsidP="006C6727">
      <w:pPr>
        <w:rPr>
          <w:rFonts w:ascii="Times New Roman CYR" w:hAnsi="Times New Roman CYR" w:cs="Times New Roman CYR"/>
          <w:color w:val="000000" w:themeColor="text1"/>
          <w:sz w:val="28"/>
          <w:szCs w:val="28"/>
        </w:rPr>
      </w:pPr>
      <w:r w:rsidRPr="002D3D8B">
        <w:rPr>
          <w:color w:val="000000" w:themeColor="text1"/>
          <w:sz w:val="28"/>
          <w:szCs w:val="28"/>
        </w:rPr>
        <w:t xml:space="preserve">    2</w:t>
      </w:r>
      <w:r w:rsidRPr="002D3D8B">
        <w:rPr>
          <w:color w:val="000000" w:themeColor="text1"/>
        </w:rPr>
        <w:t>.</w:t>
      </w:r>
      <w:r w:rsidRPr="002D3D8B">
        <w:rPr>
          <w:rFonts w:ascii="Helvetica" w:hAnsi="Helvetica" w:cs="Helvetica"/>
          <w:color w:val="000000" w:themeColor="text1"/>
        </w:rPr>
        <w:t xml:space="preserve"> </w:t>
      </w:r>
      <w:r w:rsidRPr="00DD39B3">
        <w:rPr>
          <w:color w:val="000000" w:themeColor="text1"/>
          <w:sz w:val="28"/>
          <w:szCs w:val="28"/>
        </w:rPr>
        <w:t>Антивирус</w:t>
      </w:r>
      <w:r w:rsidRPr="002D3D8B">
        <w:rPr>
          <w:color w:val="000000" w:themeColor="text1"/>
          <w:sz w:val="28"/>
          <w:szCs w:val="28"/>
        </w:rPr>
        <w:t xml:space="preserve"> </w:t>
      </w:r>
      <w:r w:rsidRPr="0025796B">
        <w:rPr>
          <w:rFonts w:ascii="Times New Roman CYR" w:hAnsi="Times New Roman CYR" w:cs="Times New Roman CYR"/>
          <w:color w:val="000000" w:themeColor="text1"/>
          <w:sz w:val="28"/>
          <w:szCs w:val="28"/>
          <w:lang w:val="en-US"/>
        </w:rPr>
        <w:t>Kaspersky</w:t>
      </w:r>
      <w:r w:rsidRPr="002D3D8B">
        <w:rPr>
          <w:rFonts w:ascii="Times New Roman CYR" w:hAnsi="Times New Roman CYR" w:cs="Times New Roman CYR"/>
          <w:color w:val="000000" w:themeColor="text1"/>
          <w:sz w:val="28"/>
          <w:szCs w:val="28"/>
        </w:rPr>
        <w:t xml:space="preserve"> </w:t>
      </w:r>
      <w:r w:rsidRPr="0025796B">
        <w:rPr>
          <w:rFonts w:ascii="Times New Roman CYR" w:hAnsi="Times New Roman CYR" w:cs="Times New Roman CYR"/>
          <w:color w:val="000000" w:themeColor="text1"/>
          <w:sz w:val="28"/>
          <w:szCs w:val="28"/>
          <w:lang w:val="en-US"/>
        </w:rPr>
        <w:t>Endpoint</w:t>
      </w:r>
      <w:r w:rsidRPr="002D3D8B">
        <w:rPr>
          <w:rFonts w:ascii="Times New Roman CYR" w:hAnsi="Times New Roman CYR" w:cs="Times New Roman CYR"/>
          <w:color w:val="000000" w:themeColor="text1"/>
          <w:sz w:val="28"/>
          <w:szCs w:val="28"/>
        </w:rPr>
        <w:t xml:space="preserve"> </w:t>
      </w:r>
      <w:r w:rsidRPr="0025796B">
        <w:rPr>
          <w:rFonts w:ascii="Times New Roman CYR" w:hAnsi="Times New Roman CYR" w:cs="Times New Roman CYR"/>
          <w:color w:val="000000" w:themeColor="text1"/>
          <w:sz w:val="28"/>
          <w:szCs w:val="28"/>
          <w:lang w:val="en-US"/>
        </w:rPr>
        <w:t>Security</w:t>
      </w:r>
    </w:p>
    <w:p w:rsidR="006C6727" w:rsidRPr="00DD39B3" w:rsidRDefault="006C6727" w:rsidP="006C6727">
      <w:pPr>
        <w:tabs>
          <w:tab w:val="left" w:pos="418"/>
          <w:tab w:val="left" w:pos="851"/>
        </w:tabs>
        <w:spacing w:before="5" w:line="276" w:lineRule="auto"/>
        <w:ind w:right="54" w:firstLine="567"/>
        <w:jc w:val="both"/>
        <w:rPr>
          <w:b/>
          <w:color w:val="000000" w:themeColor="text1"/>
          <w:sz w:val="28"/>
          <w:szCs w:val="28"/>
        </w:rPr>
      </w:pPr>
      <w:r w:rsidRPr="00DD39B3">
        <w:rPr>
          <w:b/>
          <w:color w:val="000000" w:themeColor="text1"/>
          <w:sz w:val="28"/>
          <w:szCs w:val="28"/>
        </w:rPr>
        <w:t>11.2. Современные профессиональные базы данных и информационные справочные системы</w:t>
      </w:r>
    </w:p>
    <w:p w:rsidR="006C6727" w:rsidRPr="00DD39B3" w:rsidRDefault="006C6727" w:rsidP="006C6727">
      <w:pPr>
        <w:pStyle w:val="xmsolistparagraph"/>
        <w:shd w:val="clear" w:color="auto" w:fill="FFFFFF"/>
        <w:tabs>
          <w:tab w:val="left" w:pos="851"/>
        </w:tabs>
        <w:spacing w:before="0" w:beforeAutospacing="0" w:after="0" w:afterAutospacing="0"/>
        <w:ind w:right="54" w:firstLine="567"/>
        <w:jc w:val="both"/>
        <w:rPr>
          <w:bCs/>
          <w:color w:val="000000" w:themeColor="text1"/>
          <w:sz w:val="28"/>
          <w:szCs w:val="28"/>
        </w:rPr>
      </w:pPr>
      <w:r w:rsidRPr="00DD39B3">
        <w:rPr>
          <w:bCs/>
          <w:color w:val="000000" w:themeColor="text1"/>
          <w:sz w:val="28"/>
          <w:szCs w:val="28"/>
        </w:rPr>
        <w:t>Электронное периодическое издание Справочная Правовая Система Консультант Бюджетные организации: версия Проф.</w:t>
      </w:r>
    </w:p>
    <w:p w:rsidR="006C6727" w:rsidRPr="00DD39B3" w:rsidRDefault="006C6727" w:rsidP="006C6727">
      <w:pPr>
        <w:pStyle w:val="a7"/>
        <w:numPr>
          <w:ilvl w:val="1"/>
          <w:numId w:val="2"/>
        </w:numPr>
        <w:tabs>
          <w:tab w:val="left" w:pos="418"/>
          <w:tab w:val="left" w:pos="1134"/>
        </w:tabs>
        <w:autoSpaceDE/>
        <w:autoSpaceDN/>
        <w:spacing w:before="5" w:after="160" w:line="307" w:lineRule="exact"/>
        <w:ind w:left="0" w:right="54" w:firstLine="567"/>
        <w:jc w:val="both"/>
        <w:rPr>
          <w:b/>
          <w:color w:val="000000" w:themeColor="text1"/>
          <w:sz w:val="28"/>
          <w:szCs w:val="28"/>
        </w:rPr>
      </w:pPr>
      <w:r w:rsidRPr="00DD39B3">
        <w:rPr>
          <w:b/>
          <w:color w:val="000000" w:themeColor="text1"/>
          <w:sz w:val="28"/>
          <w:szCs w:val="28"/>
        </w:rPr>
        <w:t>Сертифицированные программные и аппаратные средства защиты информации</w:t>
      </w:r>
    </w:p>
    <w:p w:rsidR="006C6727" w:rsidRPr="00DD39B3" w:rsidRDefault="006C6727" w:rsidP="006C6727">
      <w:pPr>
        <w:tabs>
          <w:tab w:val="left" w:pos="418"/>
          <w:tab w:val="left" w:pos="851"/>
        </w:tabs>
        <w:spacing w:before="5" w:line="307" w:lineRule="exact"/>
        <w:ind w:right="54" w:firstLine="567"/>
        <w:jc w:val="both"/>
        <w:rPr>
          <w:color w:val="000000" w:themeColor="text1"/>
          <w:sz w:val="28"/>
          <w:szCs w:val="28"/>
          <w:lang w:eastAsia="en-US"/>
        </w:rPr>
      </w:pPr>
      <w:r w:rsidRPr="00DD39B3">
        <w:rPr>
          <w:color w:val="000000" w:themeColor="text1"/>
          <w:sz w:val="28"/>
          <w:szCs w:val="28"/>
          <w:lang w:eastAsia="en-US"/>
        </w:rPr>
        <w:t>Сертифицированные программные и аппаратные средства защиты информации – не используются.</w:t>
      </w:r>
    </w:p>
    <w:p w:rsidR="006C6727" w:rsidRPr="00DD39B3" w:rsidRDefault="006C6727" w:rsidP="006C6727">
      <w:pPr>
        <w:tabs>
          <w:tab w:val="left" w:pos="418"/>
          <w:tab w:val="left" w:pos="851"/>
        </w:tabs>
        <w:spacing w:before="5" w:line="307" w:lineRule="exact"/>
        <w:ind w:right="54" w:firstLine="567"/>
        <w:jc w:val="both"/>
        <w:rPr>
          <w:b/>
          <w:color w:val="000000" w:themeColor="text1"/>
          <w:sz w:val="28"/>
          <w:szCs w:val="28"/>
        </w:rPr>
      </w:pPr>
    </w:p>
    <w:p w:rsidR="006C6727" w:rsidRPr="00DD39B3" w:rsidRDefault="006C6727" w:rsidP="006C6727">
      <w:pPr>
        <w:numPr>
          <w:ilvl w:val="0"/>
          <w:numId w:val="1"/>
        </w:numPr>
        <w:tabs>
          <w:tab w:val="left" w:pos="418"/>
          <w:tab w:val="left" w:pos="851"/>
        </w:tabs>
        <w:autoSpaceDE w:val="0"/>
        <w:autoSpaceDN w:val="0"/>
        <w:adjustRightInd w:val="0"/>
        <w:spacing w:before="5" w:line="307" w:lineRule="exact"/>
        <w:ind w:right="54" w:firstLine="567"/>
        <w:jc w:val="both"/>
        <w:rPr>
          <w:b/>
          <w:color w:val="000000" w:themeColor="text1"/>
          <w:sz w:val="28"/>
          <w:szCs w:val="28"/>
        </w:rPr>
      </w:pPr>
      <w:r w:rsidRPr="00DD39B3">
        <w:rPr>
          <w:b/>
          <w:color w:val="000000" w:themeColor="text1"/>
          <w:sz w:val="28"/>
          <w:szCs w:val="28"/>
        </w:rPr>
        <w:t>Описание материально-технической базы, необходимой для осуществления образовательного процесса по дисциплине.</w:t>
      </w:r>
    </w:p>
    <w:p w:rsidR="006C6727" w:rsidRPr="00DD39B3" w:rsidRDefault="006C6727" w:rsidP="006C6727">
      <w:pPr>
        <w:tabs>
          <w:tab w:val="left" w:pos="418"/>
          <w:tab w:val="left" w:pos="851"/>
        </w:tabs>
        <w:spacing w:before="5" w:line="307" w:lineRule="exact"/>
        <w:ind w:right="54" w:firstLine="567"/>
        <w:jc w:val="both"/>
        <w:rPr>
          <w:color w:val="000000" w:themeColor="text1"/>
          <w:sz w:val="28"/>
          <w:szCs w:val="28"/>
          <w:shd w:val="clear" w:color="auto" w:fill="FFFFFF"/>
        </w:rPr>
      </w:pPr>
      <w:r w:rsidRPr="00DD39B3">
        <w:rPr>
          <w:color w:val="000000" w:themeColor="text1"/>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p>
    <w:p w:rsidR="006C6727" w:rsidRPr="00DD39B3" w:rsidRDefault="006C6727" w:rsidP="006C6727">
      <w:pPr>
        <w:ind w:firstLine="567"/>
        <w:jc w:val="both"/>
        <w:rPr>
          <w:rFonts w:eastAsia="Calibri"/>
          <w:color w:val="000000" w:themeColor="text1"/>
          <w:sz w:val="28"/>
          <w:szCs w:val="28"/>
        </w:rPr>
      </w:pPr>
      <w:r w:rsidRPr="00DD39B3">
        <w:rPr>
          <w:rFonts w:eastAsia="Calibri"/>
          <w:color w:val="000000" w:themeColor="text1"/>
          <w:sz w:val="28"/>
          <w:szCs w:val="28"/>
        </w:rPr>
        <w:t>Помещения для самостоятельной работы обучающихся (читальный зал, библиотека) оснащены компьютерной техникой с возможностью подключения к сети «Интернет», имеется доступ в электронную информационно-образовательную среду Финуниверситета.</w:t>
      </w:r>
    </w:p>
    <w:p w:rsidR="00D10F27" w:rsidRDefault="00D10F27"/>
    <w:p w:rsidR="00D10F27" w:rsidRDefault="00D10F27"/>
    <w:sectPr w:rsidR="00D10F27" w:rsidSect="00DA7161">
      <w:footerReference w:type="default" r:id="rId1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CB2" w:rsidRDefault="00673CB2">
      <w:r>
        <w:separator/>
      </w:r>
    </w:p>
  </w:endnote>
  <w:endnote w:type="continuationSeparator" w:id="0">
    <w:p w:rsidR="00673CB2" w:rsidRDefault="00673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Helvetica Neue">
    <w:altName w:val="Times New Roman"/>
    <w:charset w:val="00"/>
    <w:family w:val="roman"/>
    <w:pitch w:val="default"/>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F42" w:rsidRDefault="00667F42">
    <w:pPr>
      <w:pStyle w:val="a5"/>
      <w:spacing w:line="14" w:lineRule="auto"/>
      <w:rPr>
        <w:sz w:val="14"/>
      </w:rPr>
    </w:pPr>
    <w:r>
      <w:rPr>
        <w:noProof/>
      </w:rPr>
      <mc:AlternateContent>
        <mc:Choice Requires="wps">
          <w:drawing>
            <wp:anchor distT="0" distB="0" distL="114300" distR="114300" simplePos="0" relativeHeight="251659264" behindDoc="1" locked="0" layoutInCell="1" allowOverlap="1" wp14:anchorId="1C3E9D13" wp14:editId="291CB021">
              <wp:simplePos x="0" y="0"/>
              <wp:positionH relativeFrom="page">
                <wp:posOffset>4039235</wp:posOffset>
              </wp:positionH>
              <wp:positionV relativeFrom="page">
                <wp:posOffset>9940290</wp:posOffset>
              </wp:positionV>
              <wp:extent cx="204470" cy="16573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F42" w:rsidRDefault="00667F42">
                          <w:pPr>
                            <w:spacing w:before="10"/>
                            <w:ind w:left="60"/>
                            <w:rPr>
                              <w:sz w:val="20"/>
                            </w:rPr>
                          </w:pPr>
                          <w:r>
                            <w:fldChar w:fldCharType="begin"/>
                          </w:r>
                          <w:r>
                            <w:rPr>
                              <w:sz w:val="20"/>
                            </w:rPr>
                            <w:instrText xml:space="preserve"> PAGE </w:instrText>
                          </w:r>
                          <w:r>
                            <w:fldChar w:fldCharType="separate"/>
                          </w:r>
                          <w:r w:rsidR="00E15D47">
                            <w:rPr>
                              <w:noProof/>
                              <w:sz w:val="20"/>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E9D13" id="_x0000_t202" coordsize="21600,21600" o:spt="202" path="m,l,21600r21600,l21600,xe">
              <v:stroke joinstyle="miter"/>
              <v:path gradientshapeok="t" o:connecttype="rect"/>
            </v:shapetype>
            <v:shape id="Надпись 2" o:spid="_x0000_s1026" type="#_x0000_t202" style="position:absolute;margin-left:318.05pt;margin-top:782.7pt;width:16.1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" filled="f" stroked="f">
              <v:textbox inset="0,0,0,0">
                <w:txbxContent>
                  <w:p w:rsidR="00667F42" w:rsidRDefault="00667F42">
                    <w:pPr>
                      <w:spacing w:before="10"/>
                      <w:ind w:left="60"/>
                      <w:rPr>
                        <w:sz w:val="20"/>
                      </w:rPr>
                    </w:pPr>
                    <w:r>
                      <w:fldChar w:fldCharType="begin"/>
                    </w:r>
                    <w:r>
                      <w:rPr>
                        <w:sz w:val="20"/>
                      </w:rPr>
                      <w:instrText xml:space="preserve"> PAGE </w:instrText>
                    </w:r>
                    <w:r>
                      <w:fldChar w:fldCharType="separate"/>
                    </w:r>
                    <w:r w:rsidR="00E15D47">
                      <w:rPr>
                        <w:noProof/>
                        <w:sz w:val="20"/>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CB2" w:rsidRDefault="00673CB2">
      <w:r>
        <w:separator/>
      </w:r>
    </w:p>
  </w:footnote>
  <w:footnote w:type="continuationSeparator" w:id="0">
    <w:p w:rsidR="00673CB2" w:rsidRDefault="00673C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FD071F"/>
    <w:multiLevelType w:val="hybridMultilevel"/>
    <w:tmpl w:val="E1FE55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0585466"/>
    <w:multiLevelType w:val="hybridMultilevel"/>
    <w:tmpl w:val="08ACE880"/>
    <w:lvl w:ilvl="0" w:tplc="3CF28A72">
      <w:start w:val="1"/>
      <w:numFmt w:val="decimal"/>
      <w:lvlText w:val="%1."/>
      <w:lvlJc w:val="left"/>
      <w:pPr>
        <w:ind w:left="359"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DD709C56">
      <w:start w:val="1"/>
      <w:numFmt w:val="decimal"/>
      <w:lvlText w:val="%2."/>
      <w:lvlJc w:val="left"/>
      <w:pPr>
        <w:ind w:left="1159"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FD1CBBB2">
      <w:start w:val="1"/>
      <w:numFmt w:val="decimal"/>
      <w:lvlText w:val="%3."/>
      <w:lvlJc w:val="left"/>
      <w:pPr>
        <w:ind w:left="1959"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3696852E">
      <w:start w:val="1"/>
      <w:numFmt w:val="decimal"/>
      <w:lvlText w:val="%4."/>
      <w:lvlJc w:val="left"/>
      <w:pPr>
        <w:ind w:left="2759"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D862BED6">
      <w:start w:val="1"/>
      <w:numFmt w:val="decimal"/>
      <w:lvlText w:val="%5."/>
      <w:lvlJc w:val="left"/>
      <w:pPr>
        <w:ind w:left="3559"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9C2827B2">
      <w:start w:val="1"/>
      <w:numFmt w:val="decimal"/>
      <w:lvlText w:val="%6."/>
      <w:lvlJc w:val="left"/>
      <w:pPr>
        <w:ind w:left="4359"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65003D2E">
      <w:start w:val="1"/>
      <w:numFmt w:val="decimal"/>
      <w:lvlText w:val="%7."/>
      <w:lvlJc w:val="left"/>
      <w:pPr>
        <w:ind w:left="5159"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6750D1C6">
      <w:start w:val="1"/>
      <w:numFmt w:val="decimal"/>
      <w:lvlText w:val="%8."/>
      <w:lvlJc w:val="left"/>
      <w:pPr>
        <w:ind w:left="5959"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4456010C">
      <w:start w:val="1"/>
      <w:numFmt w:val="decimal"/>
      <w:lvlText w:val="%9."/>
      <w:lvlJc w:val="left"/>
      <w:pPr>
        <w:ind w:left="6759"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384204F0"/>
    <w:multiLevelType w:val="hybridMultilevel"/>
    <w:tmpl w:val="632AD314"/>
    <w:lvl w:ilvl="0" w:tplc="68448248">
      <w:start w:val="3"/>
      <w:numFmt w:val="decimal"/>
      <w:lvlText w:val="%1."/>
      <w:lvlJc w:val="left"/>
      <w:pPr>
        <w:ind w:left="1680" w:hanging="360"/>
      </w:pPr>
      <w:rPr>
        <w:rFonts w:hint="default"/>
      </w:rPr>
    </w:lvl>
    <w:lvl w:ilvl="1" w:tplc="04190019">
      <w:start w:val="1"/>
      <w:numFmt w:val="lowerLetter"/>
      <w:lvlText w:val="%2."/>
      <w:lvlJc w:val="left"/>
      <w:pPr>
        <w:ind w:left="2400" w:hanging="360"/>
      </w:pPr>
    </w:lvl>
    <w:lvl w:ilvl="2" w:tplc="0419001B">
      <w:start w:val="1"/>
      <w:numFmt w:val="lowerRoman"/>
      <w:lvlText w:val="%3."/>
      <w:lvlJc w:val="right"/>
      <w:pPr>
        <w:ind w:left="3120" w:hanging="180"/>
      </w:pPr>
    </w:lvl>
    <w:lvl w:ilvl="3" w:tplc="0419000F" w:tentative="1">
      <w:start w:val="1"/>
      <w:numFmt w:val="decimal"/>
      <w:lvlText w:val="%4."/>
      <w:lvlJc w:val="left"/>
      <w:pPr>
        <w:ind w:left="3840" w:hanging="360"/>
      </w:pPr>
    </w:lvl>
    <w:lvl w:ilvl="4" w:tplc="04190019" w:tentative="1">
      <w:start w:val="1"/>
      <w:numFmt w:val="lowerLetter"/>
      <w:lvlText w:val="%5."/>
      <w:lvlJc w:val="left"/>
      <w:pPr>
        <w:ind w:left="4560" w:hanging="360"/>
      </w:pPr>
    </w:lvl>
    <w:lvl w:ilvl="5" w:tplc="0419001B" w:tentative="1">
      <w:start w:val="1"/>
      <w:numFmt w:val="lowerRoman"/>
      <w:lvlText w:val="%6."/>
      <w:lvlJc w:val="right"/>
      <w:pPr>
        <w:ind w:left="5280" w:hanging="180"/>
      </w:pPr>
    </w:lvl>
    <w:lvl w:ilvl="6" w:tplc="0419000F" w:tentative="1">
      <w:start w:val="1"/>
      <w:numFmt w:val="decimal"/>
      <w:lvlText w:val="%7."/>
      <w:lvlJc w:val="left"/>
      <w:pPr>
        <w:ind w:left="6000" w:hanging="360"/>
      </w:pPr>
    </w:lvl>
    <w:lvl w:ilvl="7" w:tplc="04190019" w:tentative="1">
      <w:start w:val="1"/>
      <w:numFmt w:val="lowerLetter"/>
      <w:lvlText w:val="%8."/>
      <w:lvlJc w:val="left"/>
      <w:pPr>
        <w:ind w:left="6720" w:hanging="360"/>
      </w:pPr>
    </w:lvl>
    <w:lvl w:ilvl="8" w:tplc="0419001B" w:tentative="1">
      <w:start w:val="1"/>
      <w:numFmt w:val="lowerRoman"/>
      <w:lvlText w:val="%9."/>
      <w:lvlJc w:val="right"/>
      <w:pPr>
        <w:ind w:left="7440" w:hanging="180"/>
      </w:pPr>
    </w:lvl>
  </w:abstractNum>
  <w:abstractNum w:abstractNumId="5">
    <w:nsid w:val="499C2CEC"/>
    <w:multiLevelType w:val="multilevel"/>
    <w:tmpl w:val="E2B4A0D0"/>
    <w:lvl w:ilvl="0">
      <w:start w:val="1"/>
      <w:numFmt w:val="decimal"/>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4ABF4A92"/>
    <w:multiLevelType w:val="hybridMultilevel"/>
    <w:tmpl w:val="94F879AC"/>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01509A"/>
    <w:multiLevelType w:val="hybridMultilevel"/>
    <w:tmpl w:val="DBC4A31C"/>
    <w:lvl w:ilvl="0" w:tplc="7FC41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CB4ED2"/>
    <w:multiLevelType w:val="hybridMultilevel"/>
    <w:tmpl w:val="323A2E9E"/>
    <w:lvl w:ilvl="0" w:tplc="CB921FCC">
      <w:start w:val="1"/>
      <w:numFmt w:val="decimal"/>
      <w:lvlText w:val="%1."/>
      <w:lvlJc w:val="left"/>
      <w:pPr>
        <w:ind w:left="1305" w:hanging="286"/>
        <w:jc w:val="right"/>
      </w:pPr>
      <w:rPr>
        <w:rFonts w:hint="default"/>
        <w:spacing w:val="0"/>
        <w:w w:val="100"/>
        <w:lang w:val="ru-RU" w:eastAsia="en-US" w:bidi="ar-SA"/>
      </w:rPr>
    </w:lvl>
    <w:lvl w:ilvl="1" w:tplc="2BF6E792">
      <w:start w:val="1"/>
      <w:numFmt w:val="decimal"/>
      <w:lvlText w:val="%2)"/>
      <w:lvlJc w:val="left"/>
      <w:pPr>
        <w:ind w:left="1324" w:hanging="305"/>
      </w:pPr>
      <w:rPr>
        <w:rFonts w:ascii="Times New Roman" w:eastAsia="Times New Roman" w:hAnsi="Times New Roman" w:cs="Times New Roman" w:hint="default"/>
        <w:spacing w:val="0"/>
        <w:w w:val="100"/>
        <w:sz w:val="28"/>
        <w:szCs w:val="28"/>
        <w:lang w:val="ru-RU" w:eastAsia="en-US" w:bidi="ar-SA"/>
      </w:rPr>
    </w:lvl>
    <w:lvl w:ilvl="2" w:tplc="5BF68286">
      <w:numFmt w:val="bullet"/>
      <w:lvlText w:val="•"/>
      <w:lvlJc w:val="left"/>
      <w:pPr>
        <w:ind w:left="2140" w:hanging="305"/>
      </w:pPr>
      <w:rPr>
        <w:rFonts w:hint="default"/>
        <w:lang w:val="ru-RU" w:eastAsia="en-US" w:bidi="ar-SA"/>
      </w:rPr>
    </w:lvl>
    <w:lvl w:ilvl="3" w:tplc="AFA61F3E">
      <w:numFmt w:val="bullet"/>
      <w:lvlText w:val="•"/>
      <w:lvlJc w:val="left"/>
      <w:pPr>
        <w:ind w:left="3175" w:hanging="305"/>
      </w:pPr>
      <w:rPr>
        <w:rFonts w:hint="default"/>
        <w:lang w:val="ru-RU" w:eastAsia="en-US" w:bidi="ar-SA"/>
      </w:rPr>
    </w:lvl>
    <w:lvl w:ilvl="4" w:tplc="143C93AC">
      <w:numFmt w:val="bullet"/>
      <w:lvlText w:val="•"/>
      <w:lvlJc w:val="left"/>
      <w:pPr>
        <w:ind w:left="4211" w:hanging="305"/>
      </w:pPr>
      <w:rPr>
        <w:rFonts w:hint="default"/>
        <w:lang w:val="ru-RU" w:eastAsia="en-US" w:bidi="ar-SA"/>
      </w:rPr>
    </w:lvl>
    <w:lvl w:ilvl="5" w:tplc="D9FAF7C4">
      <w:numFmt w:val="bullet"/>
      <w:lvlText w:val="•"/>
      <w:lvlJc w:val="left"/>
      <w:pPr>
        <w:ind w:left="5246" w:hanging="305"/>
      </w:pPr>
      <w:rPr>
        <w:rFonts w:hint="default"/>
        <w:lang w:val="ru-RU" w:eastAsia="en-US" w:bidi="ar-SA"/>
      </w:rPr>
    </w:lvl>
    <w:lvl w:ilvl="6" w:tplc="B828886A">
      <w:numFmt w:val="bullet"/>
      <w:lvlText w:val="•"/>
      <w:lvlJc w:val="left"/>
      <w:pPr>
        <w:ind w:left="6282" w:hanging="305"/>
      </w:pPr>
      <w:rPr>
        <w:rFonts w:hint="default"/>
        <w:lang w:val="ru-RU" w:eastAsia="en-US" w:bidi="ar-SA"/>
      </w:rPr>
    </w:lvl>
    <w:lvl w:ilvl="7" w:tplc="C76644F2">
      <w:numFmt w:val="bullet"/>
      <w:lvlText w:val="•"/>
      <w:lvlJc w:val="left"/>
      <w:pPr>
        <w:ind w:left="7317" w:hanging="305"/>
      </w:pPr>
      <w:rPr>
        <w:rFonts w:hint="default"/>
        <w:lang w:val="ru-RU" w:eastAsia="en-US" w:bidi="ar-SA"/>
      </w:rPr>
    </w:lvl>
    <w:lvl w:ilvl="8" w:tplc="52FE7512">
      <w:numFmt w:val="bullet"/>
      <w:lvlText w:val="•"/>
      <w:lvlJc w:val="left"/>
      <w:pPr>
        <w:ind w:left="8353" w:hanging="305"/>
      </w:pPr>
      <w:rPr>
        <w:rFonts w:hint="default"/>
        <w:lang w:val="ru-RU" w:eastAsia="en-US" w:bidi="ar-SA"/>
      </w:rPr>
    </w:lvl>
  </w:abstractNum>
  <w:abstractNum w:abstractNumId="10">
    <w:nsid w:val="6822307D"/>
    <w:multiLevelType w:val="hybridMultilevel"/>
    <w:tmpl w:val="D57ED53C"/>
    <w:lvl w:ilvl="0" w:tplc="D924EBC4">
      <w:start w:val="1"/>
      <w:numFmt w:val="decimal"/>
      <w:lvlText w:val="%1."/>
      <w:lvlJc w:val="left"/>
      <w:pPr>
        <w:ind w:left="311" w:hanging="312"/>
      </w:pPr>
      <w:rPr>
        <w:rFonts w:ascii="Times New Roman" w:eastAsia="Times New Roman" w:hAnsi="Times New Roman" w:cs="Times New Roman" w:hint="default"/>
        <w:w w:val="100"/>
        <w:sz w:val="24"/>
        <w:szCs w:val="24"/>
        <w:lang w:val="ru-RU" w:eastAsia="en-US" w:bidi="ar-SA"/>
      </w:rPr>
    </w:lvl>
    <w:lvl w:ilvl="1" w:tplc="4BA6ABF6">
      <w:start w:val="1"/>
      <w:numFmt w:val="decimal"/>
      <w:lvlText w:val="%2."/>
      <w:lvlJc w:val="left"/>
      <w:pPr>
        <w:ind w:left="311" w:hanging="213"/>
        <w:jc w:val="right"/>
      </w:pPr>
      <w:rPr>
        <w:rFonts w:ascii="Times New Roman" w:eastAsia="Times New Roman" w:hAnsi="Times New Roman" w:cs="Times New Roman" w:hint="default"/>
        <w:w w:val="100"/>
        <w:sz w:val="26"/>
        <w:szCs w:val="26"/>
        <w:lang w:val="ru-RU" w:eastAsia="en-US" w:bidi="ar-SA"/>
      </w:rPr>
    </w:lvl>
    <w:lvl w:ilvl="2" w:tplc="A87A0578">
      <w:numFmt w:val="bullet"/>
      <w:lvlText w:val="•"/>
      <w:lvlJc w:val="left"/>
      <w:pPr>
        <w:ind w:left="3451" w:hanging="213"/>
      </w:pPr>
      <w:rPr>
        <w:rFonts w:hint="default"/>
        <w:lang w:val="ru-RU" w:eastAsia="en-US" w:bidi="ar-SA"/>
      </w:rPr>
    </w:lvl>
    <w:lvl w:ilvl="3" w:tplc="139E0B6C">
      <w:numFmt w:val="bullet"/>
      <w:lvlText w:val="•"/>
      <w:lvlJc w:val="left"/>
      <w:pPr>
        <w:ind w:left="4323" w:hanging="213"/>
      </w:pPr>
      <w:rPr>
        <w:rFonts w:hint="default"/>
        <w:lang w:val="ru-RU" w:eastAsia="en-US" w:bidi="ar-SA"/>
      </w:rPr>
    </w:lvl>
    <w:lvl w:ilvl="4" w:tplc="B2B2F99A">
      <w:numFmt w:val="bullet"/>
      <w:lvlText w:val="•"/>
      <w:lvlJc w:val="left"/>
      <w:pPr>
        <w:ind w:left="5194" w:hanging="213"/>
      </w:pPr>
      <w:rPr>
        <w:rFonts w:hint="default"/>
        <w:lang w:val="ru-RU" w:eastAsia="en-US" w:bidi="ar-SA"/>
      </w:rPr>
    </w:lvl>
    <w:lvl w:ilvl="5" w:tplc="4AD409AC">
      <w:numFmt w:val="bullet"/>
      <w:lvlText w:val="•"/>
      <w:lvlJc w:val="left"/>
      <w:pPr>
        <w:ind w:left="6066" w:hanging="213"/>
      </w:pPr>
      <w:rPr>
        <w:rFonts w:hint="default"/>
        <w:lang w:val="ru-RU" w:eastAsia="en-US" w:bidi="ar-SA"/>
      </w:rPr>
    </w:lvl>
    <w:lvl w:ilvl="6" w:tplc="796ECDD2">
      <w:numFmt w:val="bullet"/>
      <w:lvlText w:val="•"/>
      <w:lvlJc w:val="left"/>
      <w:pPr>
        <w:ind w:left="6937" w:hanging="213"/>
      </w:pPr>
      <w:rPr>
        <w:rFonts w:hint="default"/>
        <w:lang w:val="ru-RU" w:eastAsia="en-US" w:bidi="ar-SA"/>
      </w:rPr>
    </w:lvl>
    <w:lvl w:ilvl="7" w:tplc="96BC15BE">
      <w:numFmt w:val="bullet"/>
      <w:lvlText w:val="•"/>
      <w:lvlJc w:val="left"/>
      <w:pPr>
        <w:ind w:left="7809" w:hanging="213"/>
      </w:pPr>
      <w:rPr>
        <w:rFonts w:hint="default"/>
        <w:lang w:val="ru-RU" w:eastAsia="en-US" w:bidi="ar-SA"/>
      </w:rPr>
    </w:lvl>
    <w:lvl w:ilvl="8" w:tplc="6F0214E4">
      <w:numFmt w:val="bullet"/>
      <w:lvlText w:val="•"/>
      <w:lvlJc w:val="left"/>
      <w:pPr>
        <w:ind w:left="8680" w:hanging="213"/>
      </w:pPr>
      <w:rPr>
        <w:rFonts w:hint="default"/>
        <w:lang w:val="ru-RU" w:eastAsia="en-US" w:bidi="ar-SA"/>
      </w:rPr>
    </w:lvl>
  </w:abstractNum>
  <w:abstractNum w:abstractNumId="11">
    <w:nsid w:val="732F1EC7"/>
    <w:multiLevelType w:val="hybridMultilevel"/>
    <w:tmpl w:val="F5C2D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499509B"/>
    <w:multiLevelType w:val="hybridMultilevel"/>
    <w:tmpl w:val="31C6F698"/>
    <w:lvl w:ilvl="0" w:tplc="0419000F">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E26219"/>
    <w:multiLevelType w:val="hybridMultilevel"/>
    <w:tmpl w:val="EBE8D1CA"/>
    <w:lvl w:ilvl="0" w:tplc="C6AE76EA">
      <w:start w:val="1"/>
      <w:numFmt w:val="decimal"/>
      <w:lvlText w:val="%1."/>
      <w:lvlJc w:val="left"/>
      <w:pPr>
        <w:tabs>
          <w:tab w:val="num" w:pos="1760"/>
        </w:tabs>
        <w:ind w:left="176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BDB54BB"/>
    <w:multiLevelType w:val="hybridMultilevel"/>
    <w:tmpl w:val="A73E7B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15"/>
  </w:num>
  <w:num w:numId="3">
    <w:abstractNumId w:val="3"/>
  </w:num>
  <w:num w:numId="4">
    <w:abstractNumId w:val="9"/>
  </w:num>
  <w:num w:numId="5">
    <w:abstractNumId w:val="10"/>
  </w:num>
  <w:num w:numId="6">
    <w:abstractNumId w:val="1"/>
  </w:num>
  <w:num w:numId="7">
    <w:abstractNumId w:val="4"/>
  </w:num>
  <w:num w:numId="8">
    <w:abstractNumId w:val="7"/>
  </w:num>
  <w:num w:numId="9">
    <w:abstractNumId w:val="13"/>
  </w:num>
  <w:num w:numId="10">
    <w:abstractNumId w:val="6"/>
  </w:num>
  <w:num w:numId="11">
    <w:abstractNumId w:val="8"/>
  </w:num>
  <w:num w:numId="12">
    <w:abstractNumId w:val="11"/>
  </w:num>
  <w:num w:numId="13">
    <w:abstractNumId w:val="2"/>
  </w:num>
  <w:num w:numId="14">
    <w:abstractNumId w:val="14"/>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190"/>
    <w:rsid w:val="00001849"/>
    <w:rsid w:val="00056D34"/>
    <w:rsid w:val="0009593B"/>
    <w:rsid w:val="000D0304"/>
    <w:rsid w:val="00110F28"/>
    <w:rsid w:val="001379EA"/>
    <w:rsid w:val="00156D67"/>
    <w:rsid w:val="00163C9C"/>
    <w:rsid w:val="00226C55"/>
    <w:rsid w:val="002821F0"/>
    <w:rsid w:val="002C0DB4"/>
    <w:rsid w:val="002D3D8B"/>
    <w:rsid w:val="00356F32"/>
    <w:rsid w:val="003D3F16"/>
    <w:rsid w:val="00451ADB"/>
    <w:rsid w:val="00453190"/>
    <w:rsid w:val="004E0E36"/>
    <w:rsid w:val="00544B9B"/>
    <w:rsid w:val="00555FE7"/>
    <w:rsid w:val="00565AC8"/>
    <w:rsid w:val="005C5B32"/>
    <w:rsid w:val="00614BD9"/>
    <w:rsid w:val="00647920"/>
    <w:rsid w:val="00667F42"/>
    <w:rsid w:val="00673CB2"/>
    <w:rsid w:val="0069515D"/>
    <w:rsid w:val="006C6727"/>
    <w:rsid w:val="00740B3C"/>
    <w:rsid w:val="007B248D"/>
    <w:rsid w:val="007C3622"/>
    <w:rsid w:val="008074B1"/>
    <w:rsid w:val="00823869"/>
    <w:rsid w:val="008320AC"/>
    <w:rsid w:val="00871D97"/>
    <w:rsid w:val="008C397E"/>
    <w:rsid w:val="009412AF"/>
    <w:rsid w:val="00952181"/>
    <w:rsid w:val="00A948CD"/>
    <w:rsid w:val="00AA7908"/>
    <w:rsid w:val="00AD4C53"/>
    <w:rsid w:val="00AE4E9D"/>
    <w:rsid w:val="00B15E20"/>
    <w:rsid w:val="00B6283B"/>
    <w:rsid w:val="00C67DD7"/>
    <w:rsid w:val="00C95A2B"/>
    <w:rsid w:val="00D10F27"/>
    <w:rsid w:val="00D56474"/>
    <w:rsid w:val="00DA7161"/>
    <w:rsid w:val="00DB5DB2"/>
    <w:rsid w:val="00E15D47"/>
    <w:rsid w:val="00F75656"/>
    <w:rsid w:val="00FB011F"/>
    <w:rsid w:val="00FC5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CF26E-4F27-47B9-8985-01137002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F2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10F27"/>
    <w:pPr>
      <w:keepNext/>
      <w:tabs>
        <w:tab w:val="center" w:pos="4536"/>
        <w:tab w:val="right" w:pos="9072"/>
      </w:tabs>
      <w:jc w:val="both"/>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0F27"/>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D10F27"/>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D10F27"/>
    <w:rPr>
      <w:rFonts w:ascii="Times New Roman" w:eastAsia="Times New Roman" w:hAnsi="Times New Roman" w:cs="Times New Roman"/>
      <w:sz w:val="24"/>
      <w:szCs w:val="24"/>
      <w:lang w:val="x-none" w:eastAsia="x-none"/>
    </w:rPr>
  </w:style>
  <w:style w:type="paragraph" w:styleId="a5">
    <w:name w:val="Body Text"/>
    <w:basedOn w:val="a"/>
    <w:link w:val="a6"/>
    <w:unhideWhenUsed/>
    <w:rsid w:val="00D10F27"/>
    <w:pPr>
      <w:spacing w:after="120"/>
    </w:pPr>
  </w:style>
  <w:style w:type="character" w:customStyle="1" w:styleId="a6">
    <w:name w:val="Основной текст Знак"/>
    <w:basedOn w:val="a0"/>
    <w:link w:val="a5"/>
    <w:rsid w:val="00D10F27"/>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D10F27"/>
    <w:pPr>
      <w:autoSpaceDE w:val="0"/>
      <w:autoSpaceDN w:val="0"/>
      <w:ind w:left="720"/>
      <w:contextualSpacing/>
    </w:pPr>
    <w:rPr>
      <w:sz w:val="20"/>
      <w:szCs w:val="20"/>
    </w:rPr>
  </w:style>
  <w:style w:type="paragraph" w:styleId="a9">
    <w:name w:val="Normal (Web)"/>
    <w:basedOn w:val="a"/>
    <w:uiPriority w:val="99"/>
    <w:rsid w:val="00D10F27"/>
    <w:pPr>
      <w:spacing w:before="100" w:beforeAutospacing="1" w:after="100" w:afterAutospacing="1"/>
    </w:pPr>
  </w:style>
  <w:style w:type="paragraph" w:customStyle="1" w:styleId="Default">
    <w:name w:val="Default"/>
    <w:rsid w:val="00D10F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8">
    <w:name w:val="Абзац списка Знак"/>
    <w:link w:val="a7"/>
    <w:uiPriority w:val="34"/>
    <w:locked/>
    <w:rsid w:val="00D10F27"/>
    <w:rPr>
      <w:rFonts w:ascii="Times New Roman" w:eastAsia="Times New Roman" w:hAnsi="Times New Roman" w:cs="Times New Roman"/>
      <w:sz w:val="20"/>
      <w:szCs w:val="20"/>
      <w:lang w:eastAsia="ru-RU"/>
    </w:rPr>
  </w:style>
  <w:style w:type="paragraph" w:customStyle="1" w:styleId="xmsolistparagraph">
    <w:name w:val="x_msolistparagraph"/>
    <w:basedOn w:val="a"/>
    <w:rsid w:val="00D10F27"/>
    <w:pPr>
      <w:spacing w:before="100" w:beforeAutospacing="1" w:after="100" w:afterAutospacing="1"/>
    </w:pPr>
  </w:style>
  <w:style w:type="table" w:customStyle="1" w:styleId="TableNormal">
    <w:name w:val="Table Normal"/>
    <w:uiPriority w:val="2"/>
    <w:unhideWhenUsed/>
    <w:qFormat/>
    <w:rsid w:val="00D10F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10F27"/>
    <w:pPr>
      <w:widowControl w:val="0"/>
      <w:autoSpaceDE w:val="0"/>
      <w:autoSpaceDN w:val="0"/>
      <w:ind w:left="107"/>
    </w:pPr>
    <w:rPr>
      <w:sz w:val="22"/>
      <w:szCs w:val="22"/>
      <w:lang w:eastAsia="en-US"/>
    </w:rPr>
  </w:style>
  <w:style w:type="paragraph" w:customStyle="1" w:styleId="aa">
    <w:name w:val="По умолчанию"/>
    <w:rsid w:val="00D10F27"/>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character" w:customStyle="1" w:styleId="FontStyle428">
    <w:name w:val="Font Style428"/>
    <w:rsid w:val="00DA7161"/>
    <w:rPr>
      <w:rFonts w:ascii="Times New Roman" w:hAnsi="Times New Roman"/>
      <w:b/>
      <w:spacing w:val="10"/>
      <w:sz w:val="26"/>
    </w:rPr>
  </w:style>
  <w:style w:type="paragraph" w:customStyle="1" w:styleId="Style353">
    <w:name w:val="Style353"/>
    <w:basedOn w:val="a"/>
    <w:rsid w:val="00DA7161"/>
    <w:pPr>
      <w:widowControl w:val="0"/>
      <w:autoSpaceDE w:val="0"/>
      <w:autoSpaceDN w:val="0"/>
      <w:adjustRightInd w:val="0"/>
    </w:pPr>
    <w:rPr>
      <w:rFonts w:eastAsiaTheme="minorEastAsia"/>
    </w:rPr>
  </w:style>
  <w:style w:type="table" w:customStyle="1" w:styleId="TableNormal1">
    <w:name w:val="Table Normal1"/>
    <w:uiPriority w:val="2"/>
    <w:semiHidden/>
    <w:unhideWhenUsed/>
    <w:qFormat/>
    <w:rsid w:val="00667F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b">
    <w:name w:val="Hyperlink"/>
    <w:basedOn w:val="a0"/>
    <w:uiPriority w:val="99"/>
    <w:unhideWhenUsed/>
    <w:rsid w:val="00667F42"/>
    <w:rPr>
      <w:color w:val="0563C1" w:themeColor="hyperlink"/>
      <w:u w:val="single"/>
    </w:rPr>
  </w:style>
  <w:style w:type="paragraph" w:styleId="a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d"/>
    <w:rsid w:val="001379EA"/>
    <w:pPr>
      <w:ind w:firstLine="340"/>
      <w:jc w:val="both"/>
    </w:pPr>
    <w:rPr>
      <w:rFonts w:ascii="Calibri" w:hAnsi="Calibri"/>
      <w:sz w:val="20"/>
      <w:szCs w:val="20"/>
      <w:lang w:val="x-none" w:eastAsia="en-US"/>
    </w:rPr>
  </w:style>
  <w:style w:type="character" w:customStyle="1" w:styleId="a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c"/>
    <w:rsid w:val="001379EA"/>
    <w:rPr>
      <w:rFonts w:ascii="Calibri" w:eastAsia="Times New Roman"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44336" TargetMode="External"/><Relationship Id="rId13" Type="http://schemas.openxmlformats.org/officeDocument/2006/relationships/hyperlink" Target="http://www.fa.ru/fil/ufa/about/ums/Pages/info.aspx" TargetMode="External"/><Relationship Id="rId3" Type="http://schemas.openxmlformats.org/officeDocument/2006/relationships/settings" Target="settings.xml"/><Relationship Id="rId7" Type="http://schemas.openxmlformats.org/officeDocument/2006/relationships/hyperlink" Target="https://urait.ru/bcode/517846" TargetMode="External"/><Relationship Id="rId12" Type="http://schemas.openxmlformats.org/officeDocument/2006/relationships/hyperlink" Target="http://www.fa.ru/fil/ufa/about/ums/Pages/info.asp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ru/fil/ufa/about/ums/Pages/info.asp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fa.ru/fil/ufa/about/ums/Pages/info.aspx" TargetMode="External"/><Relationship Id="rId4" Type="http://schemas.openxmlformats.org/officeDocument/2006/relationships/webSettings" Target="webSettings.xml"/><Relationship Id="rId9" Type="http://schemas.openxmlformats.org/officeDocument/2006/relationships/hyperlink" Target="https://finunivers.alpinadigita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842</Words>
  <Characters>4805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 ФиК</dc:creator>
  <cp:keywords/>
  <dc:description/>
  <cp:lastModifiedBy>Кафедра Философии</cp:lastModifiedBy>
  <cp:revision>21</cp:revision>
  <dcterms:created xsi:type="dcterms:W3CDTF">2024-09-27T08:57:00Z</dcterms:created>
  <dcterms:modified xsi:type="dcterms:W3CDTF">2025-09-16T09:03:00Z</dcterms:modified>
</cp:coreProperties>
</file>